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A22440" w14:textId="77777777" w:rsidR="006E36DD" w:rsidRDefault="006E36DD" w:rsidP="006E36DD">
      <w:pPr>
        <w:pStyle w:val="NormalWeb"/>
        <w:jc w:val="right"/>
        <w:rPr>
          <w:sz w:val="20"/>
          <w:szCs w:val="20"/>
        </w:rPr>
      </w:pPr>
      <w:r>
        <w:rPr>
          <w:rStyle w:val="Strong"/>
          <w:sz w:val="20"/>
          <w:szCs w:val="20"/>
        </w:rPr>
        <w:t>Հավելված N 21</w:t>
      </w:r>
      <w:r>
        <w:rPr>
          <w:b/>
          <w:bCs/>
          <w:sz w:val="20"/>
          <w:szCs w:val="20"/>
        </w:rPr>
        <w:br/>
      </w:r>
      <w:r>
        <w:rPr>
          <w:rStyle w:val="Strong"/>
          <w:sz w:val="20"/>
          <w:szCs w:val="20"/>
        </w:rPr>
        <w:t>ՀՀ կառավարության</w:t>
      </w:r>
      <w:r>
        <w:rPr>
          <w:b/>
          <w:bCs/>
          <w:sz w:val="20"/>
          <w:szCs w:val="20"/>
        </w:rPr>
        <w:br/>
      </w:r>
      <w:r>
        <w:rPr>
          <w:rStyle w:val="Strong"/>
          <w:sz w:val="20"/>
          <w:szCs w:val="20"/>
        </w:rPr>
        <w:t>2019 թվականի օգոստոսի 8-ի</w:t>
      </w:r>
      <w:r>
        <w:rPr>
          <w:b/>
          <w:bCs/>
          <w:sz w:val="20"/>
          <w:szCs w:val="20"/>
        </w:rPr>
        <w:br/>
      </w:r>
      <w:r>
        <w:rPr>
          <w:rStyle w:val="Strong"/>
          <w:sz w:val="20"/>
          <w:szCs w:val="20"/>
        </w:rPr>
        <w:t>N 1025-Ն որոշման</w:t>
      </w:r>
    </w:p>
    <w:p w14:paraId="6F556D56" w14:textId="77777777" w:rsidR="006E36DD" w:rsidRDefault="006E36DD" w:rsidP="006E36DD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3B505E06" w14:textId="77777777" w:rsidR="006E36DD" w:rsidRDefault="006E36DD" w:rsidP="006E36DD">
      <w:pPr>
        <w:pStyle w:val="vhc"/>
        <w:rPr>
          <w:sz w:val="20"/>
          <w:szCs w:val="20"/>
        </w:rPr>
      </w:pPr>
      <w:r>
        <w:rPr>
          <w:sz w:val="20"/>
          <w:szCs w:val="20"/>
        </w:rPr>
        <w:t>ՀԱՅԱՍՏԱՆԻ ՀԱՆՐԱՊԵՏՈՒԹՅԱՆ ՔԱՂԱՔԱՇԻՆՈՒԹՅԱՆ, ՏԵԽՆԻԿԱԿԱՆ ԵՎ ՀՐԴԵՀԱՅԻՆ ԱՆՎՏԱՆԳՈՒԹՅԱՆ ՏԵՍՉԱԿԱՆ ՄԱՐՄԻՆ</w:t>
      </w:r>
    </w:p>
    <w:p w14:paraId="1533E7AC" w14:textId="77777777" w:rsidR="006E36DD" w:rsidRDefault="006E36DD" w:rsidP="006E36DD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034B5CA6" w14:textId="77777777" w:rsidR="006E36DD" w:rsidRDefault="006E36DD" w:rsidP="006E36DD">
      <w:pPr>
        <w:pStyle w:val="vhc"/>
        <w:rPr>
          <w:sz w:val="20"/>
          <w:szCs w:val="20"/>
        </w:rPr>
      </w:pPr>
      <w:r>
        <w:rPr>
          <w:sz w:val="20"/>
          <w:szCs w:val="20"/>
        </w:rPr>
        <w:t>ՍՏՈՒԳԱԹԵՐԹ</w:t>
      </w:r>
      <w:r>
        <w:rPr>
          <w:sz w:val="20"/>
          <w:szCs w:val="20"/>
        </w:rPr>
        <w:br/>
        <w:t>ՀԻՎԱՆԴԱՆՈՑՆԵՐԻ, ՊՈԼԻԿԼԻՆԻԿԱՆԵՐԻ ԵՎ ԱՄԲՈՒԼԱՏՈՐԻԱՆԵՐԻ ՀԱՄԱՐ</w:t>
      </w:r>
    </w:p>
    <w:p w14:paraId="7D2DF164" w14:textId="77777777" w:rsidR="006E36DD" w:rsidRDefault="006E36DD" w:rsidP="006E36DD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 </w:t>
      </w:r>
    </w:p>
    <w:tbl>
      <w:tblPr>
        <w:tblW w:w="35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520"/>
        <w:gridCol w:w="2470"/>
        <w:gridCol w:w="1969"/>
      </w:tblGrid>
      <w:tr w:rsidR="006E36DD" w14:paraId="25E17875" w14:textId="77777777" w:rsidTr="001F4BB3">
        <w:trPr>
          <w:tblCellSpacing w:w="0" w:type="dxa"/>
        </w:trPr>
        <w:tc>
          <w:tcPr>
            <w:tcW w:w="0" w:type="auto"/>
            <w:vAlign w:val="center"/>
            <w:hideMark/>
          </w:tcPr>
          <w:p w14:paraId="66928629" w14:textId="77777777" w:rsidR="006E36DD" w:rsidRDefault="006E36DD" w:rsidP="001F4BB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E31B4FA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3F8ABBD" w14:textId="77777777" w:rsidR="006E36DD" w:rsidRDefault="006E36DD" w:rsidP="001F4BB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 _______ 20 թ.</w:t>
            </w:r>
          </w:p>
        </w:tc>
      </w:tr>
      <w:tr w:rsidR="006E36DD" w14:paraId="6EE887CC" w14:textId="77777777" w:rsidTr="001F4BB3">
        <w:trPr>
          <w:tblCellSpacing w:w="0" w:type="dxa"/>
        </w:trPr>
        <w:tc>
          <w:tcPr>
            <w:tcW w:w="0" w:type="auto"/>
            <w:vAlign w:val="center"/>
            <w:hideMark/>
          </w:tcPr>
          <w:p w14:paraId="55D6F1A6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__________________________________</w:t>
            </w:r>
            <w:r>
              <w:rPr>
                <w:rFonts w:eastAsia="Times New Roman"/>
                <w:sz w:val="20"/>
                <w:szCs w:val="20"/>
              </w:rPr>
              <w:br/>
              <w:t>(տեսչական մարմնի տարածքային բաժնի անվանումը)</w:t>
            </w:r>
          </w:p>
        </w:tc>
        <w:tc>
          <w:tcPr>
            <w:tcW w:w="0" w:type="auto"/>
            <w:vAlign w:val="center"/>
            <w:hideMark/>
          </w:tcPr>
          <w:p w14:paraId="320162A5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_______________________</w:t>
            </w:r>
            <w:r>
              <w:rPr>
                <w:rFonts w:eastAsia="Times New Roman"/>
                <w:sz w:val="20"/>
                <w:szCs w:val="20"/>
              </w:rPr>
              <w:br/>
              <w:t>(հասցեն)</w:t>
            </w:r>
          </w:p>
        </w:tc>
        <w:tc>
          <w:tcPr>
            <w:tcW w:w="0" w:type="auto"/>
            <w:vAlign w:val="center"/>
            <w:hideMark/>
          </w:tcPr>
          <w:p w14:paraId="7A3218A6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________________</w:t>
            </w:r>
            <w:r>
              <w:rPr>
                <w:rFonts w:eastAsia="Times New Roman"/>
                <w:sz w:val="20"/>
                <w:szCs w:val="20"/>
              </w:rPr>
              <w:br/>
              <w:t>(հեռախոսահամարը)</w:t>
            </w:r>
          </w:p>
        </w:tc>
      </w:tr>
      <w:tr w:rsidR="006E36DD" w14:paraId="238CC8CC" w14:textId="77777777" w:rsidTr="001F4BB3">
        <w:trPr>
          <w:tblCellSpacing w:w="0" w:type="dxa"/>
        </w:trPr>
        <w:tc>
          <w:tcPr>
            <w:tcW w:w="0" w:type="auto"/>
            <w:vAlign w:val="center"/>
            <w:hideMark/>
          </w:tcPr>
          <w:p w14:paraId="69AE81BC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__________________________________</w:t>
            </w:r>
            <w:r>
              <w:rPr>
                <w:rFonts w:eastAsia="Times New Roman"/>
                <w:sz w:val="20"/>
                <w:szCs w:val="20"/>
              </w:rPr>
              <w:br/>
              <w:t>(ստուգող անձի պաշտոնը)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6B40766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____________________________</w:t>
            </w:r>
            <w:r>
              <w:rPr>
                <w:rFonts w:eastAsia="Times New Roman"/>
                <w:sz w:val="20"/>
                <w:szCs w:val="20"/>
              </w:rPr>
              <w:br/>
              <w:t>(ազգանունը, անունը, հայրանունը)</w:t>
            </w:r>
          </w:p>
        </w:tc>
      </w:tr>
      <w:tr w:rsidR="006E36DD" w14:paraId="1F8B01DE" w14:textId="77777777" w:rsidTr="001F4BB3">
        <w:trPr>
          <w:tblCellSpacing w:w="0" w:type="dxa"/>
        </w:trPr>
        <w:tc>
          <w:tcPr>
            <w:tcW w:w="0" w:type="auto"/>
            <w:vAlign w:val="center"/>
            <w:hideMark/>
          </w:tcPr>
          <w:p w14:paraId="6AFFED6F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__________________________________</w:t>
            </w:r>
            <w:r>
              <w:rPr>
                <w:rFonts w:eastAsia="Times New Roman"/>
                <w:sz w:val="20"/>
                <w:szCs w:val="20"/>
              </w:rPr>
              <w:br/>
              <w:t>(ստուգող անձի պաշտոնը)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744A56B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____________________________</w:t>
            </w:r>
            <w:r>
              <w:rPr>
                <w:rFonts w:eastAsia="Times New Roman"/>
                <w:sz w:val="20"/>
                <w:szCs w:val="20"/>
              </w:rPr>
              <w:br/>
              <w:t>(ազգանունը, անունը, հայրանունը)</w:t>
            </w:r>
          </w:p>
        </w:tc>
      </w:tr>
      <w:tr w:rsidR="006E36DD" w14:paraId="4E32F4F3" w14:textId="77777777" w:rsidTr="001F4BB3">
        <w:trPr>
          <w:tblCellSpacing w:w="0" w:type="dxa"/>
        </w:trPr>
        <w:tc>
          <w:tcPr>
            <w:tcW w:w="0" w:type="auto"/>
            <w:vAlign w:val="center"/>
            <w:hideMark/>
          </w:tcPr>
          <w:p w14:paraId="32D36F33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__________________________________</w:t>
            </w:r>
            <w:r>
              <w:rPr>
                <w:rFonts w:eastAsia="Times New Roman"/>
                <w:sz w:val="20"/>
                <w:szCs w:val="20"/>
              </w:rPr>
              <w:br/>
              <w:t>(ստուգող անձի պաշտոնը)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45DD14A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____________________________</w:t>
            </w:r>
            <w:r>
              <w:rPr>
                <w:rFonts w:eastAsia="Times New Roman"/>
                <w:sz w:val="20"/>
                <w:szCs w:val="20"/>
              </w:rPr>
              <w:br/>
              <w:t>(ազգանունը, անունը, հայրանունը)</w:t>
            </w:r>
          </w:p>
        </w:tc>
      </w:tr>
      <w:tr w:rsidR="006E36DD" w14:paraId="728EA0F5" w14:textId="77777777" w:rsidTr="001F4BB3">
        <w:trPr>
          <w:tblCellSpacing w:w="0" w:type="dxa"/>
        </w:trPr>
        <w:tc>
          <w:tcPr>
            <w:tcW w:w="0" w:type="auto"/>
            <w:vAlign w:val="center"/>
            <w:hideMark/>
          </w:tcPr>
          <w:p w14:paraId="13EBEBDE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Ստուգման սկիզբ (ամսաթիվ)`_______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CC4521A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ավարտ`</w:t>
            </w:r>
            <w:r>
              <w:rPr>
                <w:rFonts w:eastAsia="Times New Roman"/>
                <w:sz w:val="20"/>
                <w:szCs w:val="20"/>
              </w:rPr>
              <w:br/>
              <w:t>__________________</w:t>
            </w:r>
          </w:p>
        </w:tc>
      </w:tr>
      <w:tr w:rsidR="006E36DD" w14:paraId="7C7AF1C9" w14:textId="77777777" w:rsidTr="001F4BB3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14:paraId="64C1DE53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______________________________________________________________________</w:t>
            </w:r>
          </w:p>
        </w:tc>
      </w:tr>
      <w:tr w:rsidR="006E36DD" w14:paraId="30A56ED5" w14:textId="77777777" w:rsidTr="001F4BB3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14:paraId="139AB1D8" w14:textId="77777777" w:rsidR="006E36DD" w:rsidRDefault="006E36DD" w:rsidP="001F4BB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Տնտեսավարող սուբյեկտի անվանումը</w:t>
            </w:r>
          </w:p>
        </w:tc>
      </w:tr>
      <w:tr w:rsidR="006E36DD" w14:paraId="10C6B7E4" w14:textId="77777777" w:rsidTr="001F4BB3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35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297"/>
              <w:gridCol w:w="296"/>
              <w:gridCol w:w="296"/>
              <w:gridCol w:w="296"/>
              <w:gridCol w:w="296"/>
              <w:gridCol w:w="296"/>
              <w:gridCol w:w="296"/>
              <w:gridCol w:w="296"/>
            </w:tblGrid>
            <w:tr w:rsidR="006E36DD" w14:paraId="73496D15" w14:textId="77777777" w:rsidTr="001F4BB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599A02B" w14:textId="77777777" w:rsidR="006E36DD" w:rsidRDefault="006E36DD" w:rsidP="001F4BB3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1A273B5" w14:textId="77777777" w:rsidR="006E36DD" w:rsidRDefault="006E36DD" w:rsidP="001F4BB3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03D9150" w14:textId="77777777" w:rsidR="006E36DD" w:rsidRDefault="006E36DD" w:rsidP="001F4BB3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4FC8A7F" w14:textId="77777777" w:rsidR="006E36DD" w:rsidRDefault="006E36DD" w:rsidP="001F4BB3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75A06AC" w14:textId="77777777" w:rsidR="006E36DD" w:rsidRDefault="006E36DD" w:rsidP="001F4BB3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3BEDAD6" w14:textId="77777777" w:rsidR="006E36DD" w:rsidRDefault="006E36DD" w:rsidP="001F4BB3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BDE223A" w14:textId="77777777" w:rsidR="006E36DD" w:rsidRDefault="006E36DD" w:rsidP="001F4BB3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3D3E6C9" w14:textId="77777777" w:rsidR="006E36DD" w:rsidRDefault="006E36DD" w:rsidP="001F4BB3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 </w:t>
                  </w:r>
                </w:p>
              </w:tc>
            </w:tr>
          </w:tbl>
          <w:p w14:paraId="62EAA414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ՀՎՀՀ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EA5915E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_________________________________</w:t>
            </w:r>
            <w:r>
              <w:rPr>
                <w:rFonts w:eastAsia="Times New Roman"/>
                <w:sz w:val="20"/>
                <w:szCs w:val="20"/>
              </w:rPr>
              <w:br/>
              <w:t>Պետական ռեգիստրի վկայականի կամ գրանցման համարը</w:t>
            </w:r>
          </w:p>
        </w:tc>
      </w:tr>
      <w:tr w:rsidR="006E36DD" w14:paraId="353F6D56" w14:textId="77777777" w:rsidTr="001F4BB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2895928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__________________________________________</w:t>
            </w:r>
            <w:r>
              <w:rPr>
                <w:rFonts w:eastAsia="Times New Roman"/>
                <w:sz w:val="20"/>
                <w:szCs w:val="20"/>
              </w:rPr>
              <w:br/>
              <w:t>Տնտեսավարող սուբյեկտի գտնվելու վայրը</w:t>
            </w:r>
          </w:p>
        </w:tc>
        <w:tc>
          <w:tcPr>
            <w:tcW w:w="0" w:type="auto"/>
            <w:vAlign w:val="center"/>
            <w:hideMark/>
          </w:tcPr>
          <w:p w14:paraId="5A2E1744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_____________</w:t>
            </w:r>
            <w:r>
              <w:rPr>
                <w:rFonts w:eastAsia="Times New Roman"/>
                <w:sz w:val="20"/>
                <w:szCs w:val="20"/>
              </w:rPr>
              <w:br/>
              <w:t>      հեռախոս</w:t>
            </w:r>
          </w:p>
        </w:tc>
      </w:tr>
      <w:tr w:rsidR="006E36DD" w14:paraId="74506466" w14:textId="77777777" w:rsidTr="001F4BB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D5249B7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__________________________________________</w:t>
            </w:r>
            <w:r>
              <w:rPr>
                <w:rFonts w:eastAsia="Times New Roman"/>
                <w:sz w:val="20"/>
                <w:szCs w:val="20"/>
              </w:rPr>
              <w:br/>
              <w:t>Տնտեսավարող սուբյեկտի ղեկավարի կամ վստահված անձի ազգանուն, անուն, հայրանուն</w:t>
            </w:r>
          </w:p>
        </w:tc>
        <w:tc>
          <w:tcPr>
            <w:tcW w:w="0" w:type="auto"/>
            <w:vAlign w:val="center"/>
            <w:hideMark/>
          </w:tcPr>
          <w:p w14:paraId="38E2EAA4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_____________</w:t>
            </w:r>
            <w:r>
              <w:rPr>
                <w:rFonts w:eastAsia="Times New Roman"/>
                <w:sz w:val="20"/>
                <w:szCs w:val="20"/>
              </w:rPr>
              <w:br/>
              <w:t>հեռախոս</w:t>
            </w:r>
          </w:p>
        </w:tc>
      </w:tr>
      <w:tr w:rsidR="006E36DD" w14:paraId="70A43908" w14:textId="77777777" w:rsidTr="001F4BB3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14:paraId="4B28A08E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Ստուգման հանձնարարագիր_____________ում կողմից______________________________________________երբ է տրված____________________________________</w:t>
            </w:r>
          </w:p>
        </w:tc>
      </w:tr>
      <w:tr w:rsidR="006E36DD" w14:paraId="3D9E10DA" w14:textId="77777777" w:rsidTr="001F4BB3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14:paraId="672CD2C0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Ստուգման նպատակը/Ընդգրկված հարցերի համարներ_____________________________________________________________</w:t>
            </w:r>
            <w:r>
              <w:rPr>
                <w:rFonts w:eastAsia="Times New Roman"/>
                <w:sz w:val="20"/>
                <w:szCs w:val="20"/>
              </w:rPr>
              <w:br/>
              <w:t>______________________________________________________________________</w:t>
            </w:r>
          </w:p>
        </w:tc>
      </w:tr>
    </w:tbl>
    <w:p w14:paraId="73F953C2" w14:textId="77777777" w:rsidR="006E36DD" w:rsidRDefault="006E36DD" w:rsidP="006E36DD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3F0F2E24" w14:textId="77777777" w:rsidR="006E36DD" w:rsidRDefault="006E36DD" w:rsidP="006E36DD">
      <w:pPr>
        <w:pStyle w:val="vhc"/>
        <w:rPr>
          <w:sz w:val="20"/>
          <w:szCs w:val="20"/>
        </w:rPr>
      </w:pPr>
      <w:r>
        <w:rPr>
          <w:sz w:val="20"/>
          <w:szCs w:val="20"/>
        </w:rPr>
        <w:t>ՀԱՐՑԱՇԱՐ</w:t>
      </w:r>
      <w:r>
        <w:rPr>
          <w:sz w:val="20"/>
          <w:szCs w:val="20"/>
        </w:rPr>
        <w:br/>
        <w:t>ՀԻՎԱՆԴԱՆՈՑՆԵՐԻ, ՊՈԼԻԿԼԻՆԻԿԱՆԵՐԻ ԵՎ ԱՄԲՈՒԼԱՏՈՐԻԱՆԵՐԻ ՀԱՄԱՐ</w:t>
      </w:r>
    </w:p>
    <w:p w14:paraId="4469EDE0" w14:textId="77777777" w:rsidR="006E36DD" w:rsidRDefault="006E36DD" w:rsidP="006E36DD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 </w:t>
      </w:r>
    </w:p>
    <w:tbl>
      <w:tblPr>
        <w:tblW w:w="35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00"/>
        <w:gridCol w:w="2575"/>
        <w:gridCol w:w="458"/>
        <w:gridCol w:w="351"/>
        <w:gridCol w:w="515"/>
        <w:gridCol w:w="1349"/>
        <w:gridCol w:w="1130"/>
        <w:gridCol w:w="1107"/>
        <w:gridCol w:w="845"/>
      </w:tblGrid>
      <w:tr w:rsidR="006E36DD" w14:paraId="034121A6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D77933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NN</w:t>
            </w:r>
            <w:r>
              <w:rPr>
                <w:rFonts w:eastAsia="Times New Roman"/>
                <w:sz w:val="20"/>
                <w:szCs w:val="20"/>
              </w:rPr>
              <w:br/>
              <w:t>ը/կ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5176AA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Հարցեր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422922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Այո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30BADE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Ոչ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7DB55C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Չ/Պ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A354AD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Կշիռ 10 բալանի համակարգով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F44AEA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Հղումներ նորմատիվ իրավական ակտերին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EAB33A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Ստուգման տեսակը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EA5EBB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Մեկնա-</w:t>
            </w:r>
            <w:r>
              <w:rPr>
                <w:rFonts w:eastAsia="Times New Roman"/>
                <w:sz w:val="20"/>
                <w:szCs w:val="20"/>
              </w:rPr>
              <w:br/>
              <w:t>բանու-</w:t>
            </w:r>
            <w:r>
              <w:rPr>
                <w:rFonts w:eastAsia="Times New Roman"/>
                <w:sz w:val="20"/>
                <w:szCs w:val="20"/>
              </w:rPr>
              <w:br/>
              <w:t>թյուն</w:t>
            </w:r>
          </w:p>
        </w:tc>
      </w:tr>
      <w:tr w:rsidR="006E36DD" w14:paraId="080BAAE7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74B49E7D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I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503122AA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Շենքերին, շինություններին, տարածքներին ներկայացվող հրդեհային անվտանգության պահանջներ</w:t>
            </w:r>
          </w:p>
        </w:tc>
      </w:tr>
      <w:tr w:rsidR="006E36DD" w14:paraId="2DD5355F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A81CE9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69EAF0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Շինարարական հիմնատարրերը մշակված (տոգորված) են հրապաշտպան լուծույթով կամ պատվածքով և գտնվում են մշակման (տոգորման) ներգործության ժամկետների մեջ: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66E049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B74E53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449F05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9546A0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C350B9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«1», բաժին I, գլուխ 3, կետ 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FCB8ED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1,2,3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4F2F45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6E36DD" w14:paraId="0D67E9CE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6D460A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24E73D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Նկուղային (ցոկոլային) հարկերում լուսամուտային խորշերը խուլ փակված չեն: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C807CC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DFE186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DB7EF0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A18BF0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824C5B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«1», բաժին I, գլուխ 3, կետ 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B8148D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F948BB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6E36DD" w14:paraId="13B881A1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813C54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F46113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Սանդղաբազուկների տակ գտնվող տարածքները ազատ են` չեն օգտագործվում առարկաների պահման համար: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3CC15C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D2CDBF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2C04BC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BE6CF4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667926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«1», բաժին I, գլուխ 3, կետ 31, ենթակետ 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427C9A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B2E99A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6E36DD" w14:paraId="6C15ABDE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51B84F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1878BA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Բացառությամբ հատուկ նշանակության այլ սենքերի մնացած լուսամուտները ազատ են: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DC6317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D25C4C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2B9B83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F9CA80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DA8F81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«1», բաժին I, գլուխ 3, կետ 31, ենթակետ 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C01D22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2A6FF3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6E36DD" w14:paraId="61F844D7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6F67C0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EBED37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Արտաքին հրշեջ սանդուղքները գտնվում են սարքին վիճակում: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F84739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D1334A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A99910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61EC54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B4338C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«1», բաժին I, գլուխ 3, կետ 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2A6451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5744D3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6E36DD" w14:paraId="68964B15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75E56B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EEF045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Տանիքի պարագծով տեղակայված մետաղական ճաղաշարը գտնվում է սարքին վիճակում: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845BF5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C8BE7C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409E3E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03B2D3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F01DB2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«1», բաժին I, գլուխ 3, կետ 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B015BA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3E2ECD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6E36DD" w14:paraId="396F6148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CB51F2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13B1A4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Բնակելի, հասարակական, արտադրական նշանակության շենքերի (շինությունների) և հիվանդանոցների, պոլիկլինիկաների, ամբուլատորիաների շենքերի միջև հակահրդեհային միջտարածությունները պահպանված են: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92BCAB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5CA8AA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BF529A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D0DDC7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D8CA46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«3», կետ 510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D4B4FF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30851C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I*</w:t>
            </w:r>
          </w:p>
        </w:tc>
      </w:tr>
      <w:tr w:rsidR="006E36DD" w14:paraId="7F7B4037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00F3E665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II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27DA5F00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Առողջապահական հիմնարկներ</w:t>
            </w:r>
          </w:p>
        </w:tc>
      </w:tr>
      <w:tr w:rsidR="006E36DD" w14:paraId="0F1FFD1A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5B72AF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4B66A2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Հիվանդանոցի շենքերում, որտեղ շուրջօրյա գտնվում են ինքնուրույն տեղաշարժվելու հնարավորություն չունեցող </w:t>
            </w:r>
            <w:r>
              <w:rPr>
                <w:rFonts w:eastAsia="Times New Roman"/>
                <w:sz w:val="20"/>
                <w:szCs w:val="20"/>
              </w:rPr>
              <w:lastRenderedPageBreak/>
              <w:t>հիվանդներ, յուրաքանչյուր 5 հիվանդի համար առկա է մեկ պատգարակ: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AD4480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29887E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6600C5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387759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47512C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«1», բաժին II, գլուխ 15, կետ 151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01D588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69A65D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6E36DD" w14:paraId="214E10A3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3D9494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79CC35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Հիվանդասենյակներին թթվածնի կենտրոնացված մատակարարումը ոչ ավելի, քան 10 բալոնի դեպքում իրականացվում է առանձին տեղադրված բալոնային սարքավորումներից: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9BC9F3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9F27B2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C2CF41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95A031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2F5EC1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«1», բաժին II, գլուխ 15, կետ 153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52E714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77E9B7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6E36DD" w14:paraId="148DAA67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E0FA0E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E5D7CF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Հիվանդասենյակներին թթվածնի կենտրոնացված մատակարարումը 10-ից ավելի բալոնի դեպքում իրականացվում է կենտրոնական թթվածնային կետից: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94E92F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C26067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F92F54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99702C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712CD6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«1», բաժին II, գլուխ 15, կետ 153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D1FA50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7CB08B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6E36DD" w14:paraId="4AA641FD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CEE618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5DF4CC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Թթվածնային բալոնը պահվում է շենքի արտաքին չայրվող պատին կից տեղադրված չայրվող պահարանում: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84F3EC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8E9F52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82C68F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083782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467514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«1», բաժին II, գլուխ 15, կետ 153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066E0A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B82D15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6E36DD" w14:paraId="7697DB02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3E6C10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C483E4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Հիվանդասենյակները թթվածնով մատակարարելու համար չեն օգտագործվում ռետինե կամ պլաստմասսե ճկափողեր: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04B91D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3E6DF8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0D943D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FCDD7F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CA3C36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«1», բաժին II, գլուխ 15, կետ 154, ենթակետ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74ACD2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16DFE3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6E36DD" w14:paraId="07FC54EA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B9C9DF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824A74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Հիվանդանոցներում, պոլիկլինիկաներում, ամբուլատորիաներում այրվող և դյուրավառ հեղուկների դասին պատկանող նյութերը պահպանվում են առանձին պահարաններում: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6F00D6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7FCA29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7B7E7A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B00AA1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948315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«1», բաժին II, գլուխ 15, կետ 156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755FC5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E7E9AD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6E36DD" w14:paraId="4292217C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5237EC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384B4D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300 կգ ավելի քանակությամբ ռենտգենյան ժապավենների դեպքում արխիվային պահեստարանը տեղադրված է առանձին շենքում: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AD9879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BF2915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97DD46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10ADAF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E3D1BD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«1», բաժին II, գլուխ 15, կետ 157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F21E39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7E2D06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6E36DD" w14:paraId="2A10F06E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1B77DF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D2A071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300 կգ պակաս քանակությամբ ռենտգենյան ժապավենները պահվում են I տիպի հակահրդեհային պատնեշներով և ծածկով շինությունում: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6207C3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D08F38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1326D7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C5FB98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51C8DD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«1», բաժին II, գլուխ 15, կետ 157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93AD8A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754626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6E36DD" w14:paraId="11DD8AC3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E47085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BD7FDF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Արխիվային պահեստարանից մինչև հարևան շենքերը պահպանված է 15մ ոչ պակաս հեռավորություն: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DF7AE2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7A0705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6C1945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12265D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567D66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«1», բաժին II, գլուխ 15, կետ 157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159410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DDF3C4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6E36DD" w14:paraId="2884621F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21052C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D05AE0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Արխիվային պահեստարանի յուրաքանչյուր բաժանմունքում պահվում է 500 կգ ոչ ավել ռենտգենյան ժապավեն: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3B20D0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669273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0CF2CF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CBCF68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E0AB4F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«1», բաժին II, գլուխ 15, կետ 157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18F083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CF79E6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6E36DD" w14:paraId="51877BE8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B50983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3AE705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Արխիվային պահեստարանի յուրաքանչյուր բաժանմունք ապահովված է առանձին արտազտիչ օդափոխությամբ: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BD6B2E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C59EAC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6519F4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A18E04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D20A58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«1», բաժին II, գլուխ 15, կետ 157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E3921B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69023B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6E36DD" w14:paraId="1218EBEA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A95164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A44890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Արխիվային պահեստարանից դուրս մինչև 4 կգ քանակությամբ ռենտգեն ժապավենը պահվում է մետաղյա պահարանում: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8090FB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46D0C4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C3B20A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92045E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BE8914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«1», բաժին II, գլուխ 15, կետ 157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9D9290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0C9766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6E36DD" w14:paraId="1F38E869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611F2AE6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III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03BDB0EB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Տարահանման ճանապարհներ</w:t>
            </w:r>
          </w:p>
        </w:tc>
      </w:tr>
      <w:tr w:rsidR="006E36DD" w14:paraId="69D6F6F3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38D118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BA7476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Տարահանման ճանապարհների պատերը և առաստաղները երեսապատված են չայրվող շինանյութով: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12BE8A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248EA5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8139F8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999366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B85B4A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«1», բաժին I, գլուխ 3, կետ 41, ենթակետ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92F84E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4C9AAE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6E36DD" w14:paraId="4F37C6DE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CCBE23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A73A34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Տարահանման ճանապարհները ազատ են` ապահովված է մարդկանց անարգել տեղաշարժը: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70AF89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0B0205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595F32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A5D1CA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6DF6F0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«1», բաժին I, գլուխ 3, կետ 41, ենթակետ 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A75D1C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ABC1D4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E36DD" w14:paraId="28BC7F33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D51F39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1B88BF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Հատակային ծածկերը (գորգերը, ուղեգորգերը) ամրացված են հատակին: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5A0CAF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A574CE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7EFDF1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E0F12C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91111C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«1», բաժին I, գլուխ 3, կետ 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4A16C6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5854DE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6E36DD" w14:paraId="44443F1B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6883FE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9C9784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Շենքից տարահանման ելքերի քանակը պակաս չէ 2-ից, եթե դրանում տեղավորված են սենքեր, որոնք պետք է ունենան ոչ պակաս քան տարահանման երկու ելք: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6D808A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E902F3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2315CC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07EDB3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36EDE2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«5», կետ 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50A257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708FAA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II*</w:t>
            </w:r>
          </w:p>
        </w:tc>
      </w:tr>
      <w:tr w:rsidR="006E36DD" w14:paraId="211BAC15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35D131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A70B3B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Տարահանման երկու և ավելի ելքերի առկայության դեպքում դրանք տեղակայված են ապակենտրոնացված: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66CCBF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C98E09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5AB029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24D3E9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E26245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«5», կետ 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E0B5A1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A49CAF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6E36DD" w14:paraId="36330802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A5788C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0E6150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 մարդուց ավելի միաժամանակյա ներկայությամբ սենքերի դռները բացվում են դեպի դուրս, բացի Ա և Բ կարգի սենքերից: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B7F45C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262D09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9A9446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3731BF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7C5104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«5», կետ 63, ենթակետ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3CDE1E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2212AC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6E36DD" w14:paraId="1F706009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C6FF0E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33AB82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Նկուղային (ցոկոլային) հարկերից, որի սենքերում օգտագործվում կամ պահվում են այրվող նյութեր, առաջին հարկի սենքեր տանող սանդուղքների առջև կառուցված են հրդեհի դեպքում օդի ճնշումով նախամուտք-անցախցեր: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475186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0F5D78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818BA0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D65A74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591279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«5», կետ 126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266906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97E671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6E36DD" w14:paraId="2B0DE185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20EAB9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D9908D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 մետրից ավելի երկարությամբ միջանցքներն առավելագույնը 60 մետրը մեկ բաժանված են 2-րդ տեսակի հակահրդեհային պատնեշներով և հակահրդեհային դռներով: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8B46CB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279DDB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DFB8AB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BC575C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7012CD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«5», կետ 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8E2D05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62095B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6E36DD" w14:paraId="6392548C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4E916FBA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IV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3C780631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Էլեկտրասարքավորումներին ներկայացվող հրդեհային անվտանգության պահանջներ</w:t>
            </w:r>
          </w:p>
        </w:tc>
      </w:tr>
      <w:tr w:rsidR="006E36DD" w14:paraId="4B35691E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C27B63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0480D2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Հրդեհավտանգ հիմնատարրերով տանիքների վրայով օդային էլեկտրահաղորդման գծեր անցկացված չեն: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CEDBDF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D5BCDA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BAAB92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54D89C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06809B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«1», բաժին I, գլուխ 4, կետ 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80B364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6EF18C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6E36DD" w14:paraId="0168B1DE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0E74E5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A75C97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Գերծանրաբեռնվածության և կարճ միացման հոսանքներից պաշտպանելու համար չեն օգտագործվում ոչ ստանդարտ սարքեր: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98002C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4B605D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BCBB76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705204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074D7B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«1», բաժին I, գլուխ 4, կետ 48, ենթակետ 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341BFC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226425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6E36DD" w14:paraId="29CBC589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7C3DA2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553B3B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Էլեկտրասարքավորումները մոնտաժվել և շահագործվում են էլեկտրական սարքավորումների տեղակայման կանոնների համաձայն: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CE216E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E57D22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FE6B13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5E9D0E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BC042B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«1», բաժին I, գլուխ 4, կետ 45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F8B68B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7FD2EF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E36DD" w14:paraId="144E51B4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65E0C7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6CFB20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Տարահանման ճանապարհներին մոնտաժված են վթարային լուսավորության լուսատուներ և ելք ցույց տվող ցուցանակներ: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EAC362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564863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23EA3C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DDEBB2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A7D4B8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«1», հավելված 1, գլուխ 2, կետ 10, «7», գլուխ 6, կետեր 208, 212, 231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987482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BA54A6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E36DD" w14:paraId="2D8E1F3F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1BA1215D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V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0F899E64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Ջեռուցման և օդափոխման համակարգերին ներկայացվող հրդեհային անվտանգության պահանջներ</w:t>
            </w:r>
          </w:p>
        </w:tc>
      </w:tr>
      <w:tr w:rsidR="006E36DD" w14:paraId="3298D816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518137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D6DFD8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Կաթսայատներում հեղուկ վառելանյութ պահեստավորված չէ: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56122B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03FE5F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425B01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A9FCB2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500F82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«1», բաժին I, գլուխ 5, կետ 61, ենթակետ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6FB5B4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9AC589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:</w:t>
            </w:r>
          </w:p>
        </w:tc>
      </w:tr>
      <w:tr w:rsidR="006E36DD" w14:paraId="2A941CDA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A68A20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0DC811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Վառարանային ջեռուցման սարքավորումների շահագործման ժամանակ ծխահեռացումը չի իրականացվում օդափոխման և գազային անցուղիներով: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C0F0DF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E55370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BE9A8B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3BC2CE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AD1980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«1», բաժին I, գլուխ 5, կետ 62, ենթակետ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B813F9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E31472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6E36DD" w14:paraId="1CB20EBD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239CF5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491A99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Օդափոխիչ համակարգի ինքնաշխատ անջատման սարքավորումները գտնվում են սարքին վիճակում: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8E573E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B5C26F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F0FF27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796B69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1A78BA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«1», բաժին I, գլուխ 5, կետ 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9672C0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BD2144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6E36DD" w14:paraId="3825646C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EC24C0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4ACD83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Ծխնելույզների մաքրումն իրականացվում է սահմանված ժամկետներում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BB0CDA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E9078C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D3658B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EB5D9C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731AE3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«1», գլուխ 5, կետ 59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DB61EA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48139F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E36DD" w14:paraId="59DC26D0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8A5CC7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15F418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Ծխահեռացման խողովակները բարձրացված են տանիքից վեր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42003B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0FA429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1992BC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1F07F7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818E7B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«8», գլուխ 5, կետ 263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43F95A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C19E20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E36DD" w14:paraId="3B51C716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6DC9D6B2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VI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733E6266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Հակահրդեհային ջրամատակարարման ցանցեր</w:t>
            </w:r>
          </w:p>
        </w:tc>
      </w:tr>
      <w:tr w:rsidR="006E36DD" w14:paraId="123107F8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4F5D59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BD0EAD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Շինություններին (այդ թվում նաև հակահրդեհային ջրամատակարարման աղբյուրներին) հրշեջ փրկարարական ուժերի և միջոցների մոտեցումը ստուգվողի կողմից փակված չէ: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E8D989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EE630C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5A63A7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ADE286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D80059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«5», կետ 148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925615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FD584C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6E36DD" w14:paraId="0851F5B5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0B7CF3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C5630A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Արտաքին հրդեհաշիջման համար օբյեկտների տարածքում կամ դրանց մոտակայքում (200 մ շառավղով) նախատեսված է առնվազն 1 հրշեջ հիդրանտ կամ նվազագույնը 54 մ</w:t>
            </w:r>
            <w:r>
              <w:rPr>
                <w:rFonts w:eastAsia="Times New Roman"/>
                <w:sz w:val="20"/>
                <w:szCs w:val="20"/>
                <w:vertAlign w:val="superscript"/>
              </w:rPr>
              <w:t>3</w:t>
            </w:r>
            <w:r>
              <w:rPr>
                <w:rFonts w:eastAsia="Times New Roman"/>
                <w:sz w:val="20"/>
                <w:szCs w:val="20"/>
              </w:rPr>
              <w:t xml:space="preserve"> տարողությամբ հակահրդեհային ջրավազան: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752FF4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BD7BC1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418C55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B15DF7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6E9257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«6», գլուխ 5, կետեր 29, 45, գլուխ 11, կետ 602 և գլուխ 12, կետ 713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F0E3A2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597107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6E36DD" w14:paraId="69C13AE3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4BE444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80D16E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5000 մ</w:t>
            </w:r>
            <w:r>
              <w:rPr>
                <w:rFonts w:eastAsia="Times New Roman"/>
                <w:sz w:val="20"/>
                <w:szCs w:val="20"/>
                <w:vertAlign w:val="superscript"/>
              </w:rPr>
              <w:t>3</w:t>
            </w:r>
            <w:r>
              <w:rPr>
                <w:rFonts w:eastAsia="Times New Roman"/>
                <w:sz w:val="20"/>
                <w:szCs w:val="20"/>
              </w:rPr>
              <w:t>-ից ավելի ծավալով շենքերը սարքավորված են հրշեջ ծորակներով կահավորված ներքին հակահրդեհային ջրացանցով այնպես, որ յուրաքանչյուր կետ ցողվի 1X2,5 լ/վրկ ջրի շիթով: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EF42CD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E28424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F458D4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00B1AF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AD32EE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«4», կետ 61, աղյուսակ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87C2AF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448579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6E36DD" w14:paraId="0D01560B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FCFEB1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C3992D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Ներքին հակահրդեհային ջրամատակարարման ցանցի վրա տեղակայված հրշեջ ծորակները համալրված են փողակով և փողրակով: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D83B20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61040E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E5673A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B5E341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DBFD85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«1», բաժին I, գլուխ 6, կետ 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99A70B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AA0EA9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6E36DD" w14:paraId="66BE7017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4EA629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493547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Շենքում տեղադրված 12 և ավելի հակահրդեհային ծորակների առկայության դեպքում ներքին հակահրդեհային ջրագիծը միացված է արտաքին օղակավորված ջրագծի տարբեր տեղամասերին երկու մուտքագծով: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8DE272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3520C7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376BAD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2AAF93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9E918A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«4», կետ 101, ենթակետ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422DA1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DD52CE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6E36DD" w14:paraId="4CA63EB1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32DF1898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VII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33BF4AD3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Հրդեհի ազդանշանման և հրդեհաշիջման համակարգեր</w:t>
            </w:r>
          </w:p>
        </w:tc>
      </w:tr>
      <w:tr w:rsidR="006E36DD" w14:paraId="20210BAD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BFF56D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372A5D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Հիվանդանոցները, պոլիկլինիկաները, ամբուլատորիաները սարքավորված են հրդեհի ազդանշանման ինքնաշխատ համակարգով: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6134D7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34C3BE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462D3D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424624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89A9C6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«1», բաժին I, գլուխ 7 կետ 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42CA7A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5E70FA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III*</w:t>
            </w:r>
          </w:p>
        </w:tc>
      </w:tr>
      <w:tr w:rsidR="006E36DD" w14:paraId="5B58B001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C9B235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C6643D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Հակահրդեհային ինքնաշխատ համակարգից հրդեհի տագնապի ազդանշանը փոխանցվում է լիազոր մարմնին: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00287C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1E2352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3DC772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194544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832E47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«1», բաժին I, գլուխ 7 կետ 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9314D6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9334AD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6E36DD" w14:paraId="05C40C77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650A6D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4DDF4C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Հակահրդեհային ինքնաշխատ համակարգերը մոնտաժված են նորմերին համապատասխան և գտնվում են սարքին վիճակում: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7C4F6F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003395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C7C84C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5BFE67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3B7363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«1», բաժին I, գլուխ 7, կետեր 81, 100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C658C3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47E25E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6E36DD" w14:paraId="1F2C6C3C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4D1EDC50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VIII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33F6D3E9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Հրդեհաշիջման սկզբնական միջոցներ</w:t>
            </w:r>
          </w:p>
        </w:tc>
      </w:tr>
      <w:tr w:rsidR="006E36DD" w14:paraId="4207BD02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41046E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53A025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Օբյեկտն ապահովված է հրդեհաշիջման սկզբնական միջոցներով: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33570D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9F5CA0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B123DE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B9C8E7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5D1AD0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«1», բաժին VIII կետ 504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DA6FAF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FB6969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IV*</w:t>
            </w:r>
          </w:p>
        </w:tc>
      </w:tr>
      <w:tr w:rsidR="006E36DD" w14:paraId="57D1966C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EAC3BA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6393C7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«Ա», «Բ», «Վ» կարգի շինություններում կրակմարիչները </w:t>
            </w:r>
            <w:r>
              <w:rPr>
                <w:rFonts w:eastAsia="Times New Roman"/>
                <w:sz w:val="20"/>
                <w:szCs w:val="20"/>
              </w:rPr>
              <w:lastRenderedPageBreak/>
              <w:t>տեղադրված են հրդեհի հնարավոր օջախներից 30 մետրից ոչ ավելի հեռավորության վրա: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2937FE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561178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E90EB8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E698C9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803F18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«1», բաժին VIII կետ 512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016106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F3ECD5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6E36DD" w14:paraId="5D49FEDB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1E848E92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IX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5E5E28A4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Տեխնիկական անվտանգության ապահովում</w:t>
            </w:r>
          </w:p>
        </w:tc>
      </w:tr>
      <w:tr w:rsidR="006E36DD" w14:paraId="1ECB006C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C30B3F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935B1C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Առկա է արտադրական վտանգավոր օբյեկտը արտադրական վտանգավոր օբյեկտների ռեեստրում գրանցման վկայականը: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1B1850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80986B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64152B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8CD35C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9547DD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«2», հոդված 19, մաս 1, կետ ժդ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F2C227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0F15FB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6E36DD" w14:paraId="2D3EAC36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DBF896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DC8C06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Արտադրական վտանգավոր օբյեկտում առկա է տեխնիկական անվտանգության ամենամյա փորձաքննության եզրակացություն: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F4B3FF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AA141A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D21AD0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5B7096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FAE7DC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«2», հոդված 11, մաս 6, հոդված 19, մաս 1, կետ ժբ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9DB3B2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03862A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</w:tbl>
    <w:p w14:paraId="58615ADF" w14:textId="77777777" w:rsidR="006E36DD" w:rsidRDefault="006E36DD" w:rsidP="006E36DD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 </w:t>
      </w:r>
    </w:p>
    <w:tbl>
      <w:tblPr>
        <w:tblW w:w="35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954"/>
        <w:gridCol w:w="2598"/>
      </w:tblGrid>
      <w:tr w:rsidR="006E36DD" w14:paraId="2F19149A" w14:textId="77777777" w:rsidTr="001F4BB3">
        <w:trPr>
          <w:tblCellSpacing w:w="0" w:type="dxa"/>
        </w:trPr>
        <w:tc>
          <w:tcPr>
            <w:tcW w:w="0" w:type="auto"/>
            <w:vAlign w:val="center"/>
            <w:hideMark/>
          </w:tcPr>
          <w:p w14:paraId="29E81340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Ծանոթագրություն: Նախավերջին սյունակում</w:t>
            </w:r>
          </w:p>
        </w:tc>
        <w:tc>
          <w:tcPr>
            <w:tcW w:w="0" w:type="auto"/>
            <w:vAlign w:val="center"/>
            <w:hideMark/>
          </w:tcPr>
          <w:p w14:paraId="473749DA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1-փաստաթղթային ստուգում</w:t>
            </w:r>
          </w:p>
        </w:tc>
      </w:tr>
      <w:tr w:rsidR="006E36DD" w14:paraId="53F4A284" w14:textId="77777777" w:rsidTr="001F4BB3">
        <w:trPr>
          <w:tblCellSpacing w:w="0" w:type="dxa"/>
        </w:trPr>
        <w:tc>
          <w:tcPr>
            <w:tcW w:w="0" w:type="auto"/>
            <w:vAlign w:val="center"/>
            <w:hideMark/>
          </w:tcPr>
          <w:p w14:paraId="70381AB4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3656586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2-ակնադիտարկում</w:t>
            </w:r>
          </w:p>
        </w:tc>
      </w:tr>
      <w:tr w:rsidR="006E36DD" w14:paraId="511FC962" w14:textId="77777777" w:rsidTr="001F4BB3">
        <w:trPr>
          <w:tblCellSpacing w:w="0" w:type="dxa"/>
        </w:trPr>
        <w:tc>
          <w:tcPr>
            <w:tcW w:w="0" w:type="auto"/>
            <w:vAlign w:val="center"/>
            <w:hideMark/>
          </w:tcPr>
          <w:p w14:paraId="6B0B7DD0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2E688ED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3-լաբորատոր ստուգում</w:t>
            </w:r>
          </w:p>
        </w:tc>
      </w:tr>
    </w:tbl>
    <w:p w14:paraId="4B7D93E9" w14:textId="77777777" w:rsidR="006E36DD" w:rsidRDefault="006E36DD" w:rsidP="006E36DD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2BA02D49" w14:textId="77777777" w:rsidR="006E36DD" w:rsidRDefault="006E36DD" w:rsidP="006E36DD">
      <w:pPr>
        <w:pStyle w:val="NormalWeb"/>
        <w:rPr>
          <w:sz w:val="20"/>
          <w:szCs w:val="20"/>
        </w:rPr>
      </w:pPr>
      <w:r>
        <w:rPr>
          <w:rStyle w:val="Strong"/>
          <w:sz w:val="20"/>
          <w:szCs w:val="20"/>
        </w:rPr>
        <w:t>Տվյալ ստուգաթերթը կազմվել է հետևյալ նորմատիվ փաստաթղթերի հիման վրա.</w:t>
      </w:r>
    </w:p>
    <w:p w14:paraId="3AF6029E" w14:textId="77777777" w:rsidR="006E36DD" w:rsidRDefault="006E36DD" w:rsidP="006E36DD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«1» - ՀԱԿ «Հրդեհային անվտանգության կանոններ» - հաստատված ՀՀ ՏԿԱԻ նախարարի 2015 թվականի հունիսի 18-ի թիվ 595-Ն հրամանով, հավելված 1</w:t>
      </w:r>
    </w:p>
    <w:p w14:paraId="0ACF2A9D" w14:textId="77777777" w:rsidR="006E36DD" w:rsidRDefault="006E36DD" w:rsidP="006E36DD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«2» - «Տեխնիկական անվտանգության ապահովման պետական կարգավորման մասին» ՀՀ օրենք ընդունված է 2005 թվականի հոկտեմբերի 24-ին</w:t>
      </w:r>
    </w:p>
    <w:p w14:paraId="48A279E3" w14:textId="77777777" w:rsidR="006E36DD" w:rsidRDefault="006E36DD" w:rsidP="006E36DD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 xml:space="preserve">«3» - ՀՀՇՆ 30-01-2023 «Քաղաքաշինություն. Քաղաքային և գյուղական բնակավայրերի հատակագծում և կառուցապատում» </w:t>
      </w:r>
    </w:p>
    <w:p w14:paraId="1C2AE3CA" w14:textId="77777777" w:rsidR="006E36DD" w:rsidRDefault="006E36DD" w:rsidP="006E36DD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«4» - ՀՀՇՆ 40-01.01-2014 «Շենքերի ներքին ջրամատակարարում և ջրահեռացում»</w:t>
      </w:r>
    </w:p>
    <w:p w14:paraId="34718C8F" w14:textId="77777777" w:rsidR="006E36DD" w:rsidRDefault="006E36DD" w:rsidP="006E36DD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«5» - ՀՀՇՆ 21-01-2014 «Շենքերի և շինությունների հրդեհային անվտանգություն»</w:t>
      </w:r>
    </w:p>
    <w:p w14:paraId="032A0B11" w14:textId="77777777" w:rsidR="006E36DD" w:rsidRDefault="006E36DD" w:rsidP="006E36DD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«6» - ՀՀՇՆ 40.01.02-2020 «Ջրամատակարարում. Արտաքին ցանցեր և կառուցվածքներ»</w:t>
      </w:r>
    </w:p>
    <w:p w14:paraId="7EF738BB" w14:textId="77777777" w:rsidR="006E36DD" w:rsidRDefault="006E36DD" w:rsidP="006E36DD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«7» - ՀՀՇՆ 22-03-2017 «Արհեստական և բնական լուսավորում»</w:t>
      </w:r>
    </w:p>
    <w:p w14:paraId="6D48488E" w14:textId="77777777" w:rsidR="006E36DD" w:rsidRDefault="006E36DD" w:rsidP="006E36DD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«8» - ՀՀ կառավարության 2023 թ. ապրիլի 13-ի «Գազաբաշխման համակարգի անվտանգության և շահագործման կանոնները հաստատելու մասին» N 539-Ն որոշում»</w:t>
      </w:r>
    </w:p>
    <w:p w14:paraId="091472A4" w14:textId="77777777" w:rsidR="006E36DD" w:rsidRDefault="006E36DD" w:rsidP="006E36DD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707EA536" w14:textId="77777777" w:rsidR="006E36DD" w:rsidRDefault="006E36DD" w:rsidP="006E36DD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I*- Բնակելի, հասարակական և արտադրական նշանակության շենքերից և շինություններից մինչև տարբեր նպատակային նշանակության պահեստները (բաց հարթակները) կախված շինության հրակայունության աստիճանից նորմերով պահանջվող հակահրդեհային միջտարածությունները.</w:t>
      </w:r>
    </w:p>
    <w:p w14:paraId="45950C31" w14:textId="77777777" w:rsidR="006E36DD" w:rsidRDefault="006E36DD" w:rsidP="006E36DD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 </w:t>
      </w:r>
    </w:p>
    <w:tbl>
      <w:tblPr>
        <w:tblW w:w="35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650"/>
        <w:gridCol w:w="1237"/>
        <w:gridCol w:w="1081"/>
        <w:gridCol w:w="1573"/>
      </w:tblGrid>
      <w:tr w:rsidR="006E36DD" w14:paraId="527A90D4" w14:textId="77777777" w:rsidTr="001F4BB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018C25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Շինության հրակայունության աստիճանը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6A20D7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Կախված շինության հրակայունության աստիճանից հեռավորությունը, մ,</w:t>
            </w:r>
          </w:p>
        </w:tc>
      </w:tr>
      <w:tr w:rsidR="006E36DD" w14:paraId="2A6F2BAE" w14:textId="77777777" w:rsidTr="001F4BB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12F2C0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F79281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I, 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BC4823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28486C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IV, V</w:t>
            </w:r>
          </w:p>
        </w:tc>
      </w:tr>
      <w:tr w:rsidR="006E36DD" w14:paraId="1F7D8668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EB80E4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I, 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BC53AA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E27A5F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7D71A5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</w:tr>
      <w:tr w:rsidR="006E36DD" w14:paraId="4A10AF2B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9A17DA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91D865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275821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6CE819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</w:tr>
      <w:tr w:rsidR="006E36DD" w14:paraId="2C7CB86B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1CE547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IV, 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94C63C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85C5EF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074F5E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</w:tr>
    </w:tbl>
    <w:p w14:paraId="47BBB098" w14:textId="77777777" w:rsidR="006E36DD" w:rsidRDefault="006E36DD" w:rsidP="006E36DD">
      <w:pPr>
        <w:pStyle w:val="NormalWeb"/>
        <w:rPr>
          <w:sz w:val="20"/>
          <w:szCs w:val="20"/>
        </w:rPr>
      </w:pPr>
      <w:r>
        <w:rPr>
          <w:sz w:val="20"/>
          <w:szCs w:val="20"/>
        </w:rPr>
        <w:lastRenderedPageBreak/>
        <w:t> </w:t>
      </w:r>
    </w:p>
    <w:p w14:paraId="06729B40" w14:textId="77777777" w:rsidR="006E36DD" w:rsidRDefault="006E36DD" w:rsidP="006E36DD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Շենքերի օրինակելի կոնստրուկտիվ բնութագրերը.</w:t>
      </w:r>
    </w:p>
    <w:p w14:paraId="75BAAC88" w14:textId="77777777" w:rsidR="006E36DD" w:rsidRDefault="006E36DD" w:rsidP="006E36DD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 </w:t>
      </w:r>
    </w:p>
    <w:tbl>
      <w:tblPr>
        <w:tblW w:w="35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164"/>
        <w:gridCol w:w="4377"/>
      </w:tblGrid>
      <w:tr w:rsidR="006E36DD" w14:paraId="130F0F00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79C5C9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Շենքերի կոնստրուկցիաների հրակայունության աստիճանը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A5648A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Կոնստրուկտիվ բնութագրերը</w:t>
            </w:r>
          </w:p>
        </w:tc>
      </w:tr>
      <w:tr w:rsidR="006E36DD" w14:paraId="118E698D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BF390F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FCC7EC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Շենքեր, որոնց կրող կամ պատող կոնստրուկցիաները բնական կամ արհեստական քարային, բետոնե կամ երկաթբետոնե շինանյութերից են` թերթավոր և սալիկային չայրվող նյութերի օգտագործմամբ:</w:t>
            </w:r>
          </w:p>
        </w:tc>
      </w:tr>
      <w:tr w:rsidR="006E36DD" w14:paraId="3990FCBF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73FE45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EE71D0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Շենքեր, որոնց կրող կամ պատող կոնստրուկցիաները բնական կամ արհեստական քարային, բետոնե կամ երկաթբետոնե շինանյութերից են, օգտագործվում են թերթավոր և սալիկային չայրվող շինանյութեր: Շենքերի ծածկերում կարելի է օգտագործել չպաշտպանված պողպատե կոնստրուկցիաներ:</w:t>
            </w:r>
          </w:p>
        </w:tc>
      </w:tr>
      <w:tr w:rsidR="006E36DD" w14:paraId="12218504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3D1078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AD8057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Շենքեր, որոնց կրող կամ պատող կոնստրուկցիաները բնական կամ արհեստական քարային, բետոնե կամ երկաթբետոնե շինանյութերից են: Միջհարկային ծածկերի համար կարելի է օգտագործել փայտե կոնստրուկցիաներ, պաշտպանված ծեփասվաղով կամ դժվար այրվող թիթեղային, ինչպես նաև սալիկային նյութերով: Ծածկի տարրերին հրակայունության և կրակի տարածման սահմանների վերաբերյալ պահանջներ չեն ներկայացնում, ընդ որում ձեղնահարկի ծածկի փայտե կոնստրուկցիաները ենթարկվում են կրակապաշտպան մշակման:</w:t>
            </w:r>
          </w:p>
        </w:tc>
      </w:tr>
      <w:tr w:rsidR="006E36DD" w14:paraId="5B0797AA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F8A426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BE1A67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Շենքեր, որոնք հիմնականում ունեն կարկասային կոնստրուկտիվ սխեմա: Կարկասի տարրերը` պողպատե և այլ մետաղական անպաշտպան, ամբողջական կամ սոսնձային փայտանյութով և ուրիշ այրվող կամ դժվար այրվող նյութերով, որոնք կրակի և բարձր ջերմաստիճանի ազդեցությունից պաշտպանված են ծեփասվաղով կամ այլ չայրվող նյութերով: Պատող կոնստրուկցիաները` պողպատե պրոֆիլավորված թերթով կամ այլ չայրվող թերթավոր և դժվար այրվող ջերմամեկուսիչ նյութերից են: Ընդ որում, ձեղնահարկի փայտե կոնստրուկցիաները ենթարկվում են կրակապաշտպան մշակման:</w:t>
            </w:r>
          </w:p>
        </w:tc>
      </w:tr>
      <w:tr w:rsidR="006E36DD" w14:paraId="786CA392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524214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BDD3A1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Շենքեր, որոնց կրող և պատող կոնստրուկցիաների հրակայունության և կրակի տարածման սահմանների նկատմամբ պահանջներ չեն ներկայացվում:</w:t>
            </w:r>
          </w:p>
        </w:tc>
      </w:tr>
    </w:tbl>
    <w:p w14:paraId="7ACC214E" w14:textId="77777777" w:rsidR="006E36DD" w:rsidRDefault="006E36DD" w:rsidP="006E36DD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0426A48D" w14:textId="77777777" w:rsidR="006E36DD" w:rsidRDefault="006E36DD" w:rsidP="006E36DD">
      <w:pPr>
        <w:pStyle w:val="NormalWeb"/>
        <w:rPr>
          <w:sz w:val="20"/>
          <w:szCs w:val="20"/>
        </w:rPr>
      </w:pPr>
      <w:r>
        <w:rPr>
          <w:sz w:val="20"/>
          <w:szCs w:val="20"/>
        </w:rPr>
        <w:lastRenderedPageBreak/>
        <w:t>II*-Ոչ պակաս քան տարահանման երկու ելք պետք է ունենան.</w:t>
      </w:r>
    </w:p>
    <w:p w14:paraId="59836866" w14:textId="77777777" w:rsidR="006E36DD" w:rsidRDefault="006E36DD" w:rsidP="006E36DD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 xml:space="preserve">ա) տաս մարդուց ավելի միաժամանակյա ներկայության համար նախատեսված մանկական նախադպրոցական հիմնարկների, բնակչության սոցիալական պաշտպանության հաստատություններ և համայնքային փոքր տների, հիվանդանոցների, ինտերնատ-դպրոցների և մանկական հիմնարկների ննջարանային մասնաշենքերի սենքերը, </w:t>
      </w:r>
    </w:p>
    <w:p w14:paraId="2148ED38" w14:textId="77777777" w:rsidR="006E36DD" w:rsidRDefault="006E36DD" w:rsidP="006E36DD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բ) տասնհինգ մարդուց ավելի միաժամանակյա ներկայության համար նախատեսված նկուղային և ցոկոլային հարկերի սենքերը, 50 մարդուց ավելի միաժամանակյա ներկայության համար նախատեսված սենքերը,</w:t>
      </w:r>
    </w:p>
    <w:p w14:paraId="05C140DC" w14:textId="77777777" w:rsidR="006E36DD" w:rsidRDefault="006E36DD" w:rsidP="006E36DD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գ) առավել բազմաթիվ հերթափոխում հինգ մարդուց ավելի աշխատողների թվաքանակով արդյունաբերական և պահեստային շենքերի, կառուցվածքների Ա և Բ կարգի սենքերը, 25 մարդուց ավելի - Վ կարգի կամ 1000մ</w:t>
      </w:r>
      <w:r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 xml:space="preserve"> ավելի մակերեսով սենքերը,</w:t>
      </w:r>
    </w:p>
    <w:p w14:paraId="61E1DE49" w14:textId="77777777" w:rsidR="006E36DD" w:rsidRDefault="006E36DD" w:rsidP="006E36DD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դ) արդյունաբերական և պահեստային շենքերի, կառուցվածքների բաց հարկաշարերը և հարթակները, նախատեսված սարքավորման սպասարկման համար, Ա և Բ կարգի սենքերի համար - 100մ</w:t>
      </w:r>
      <w:r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 xml:space="preserve"> ավելի հարկաբաժնի հատակի մակերեսի դեպքում և 400մ</w:t>
      </w:r>
      <w:r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 xml:space="preserve"> ավելի - այլ կարգի սենքերի համար,</w:t>
      </w:r>
    </w:p>
    <w:p w14:paraId="3119705C" w14:textId="77777777" w:rsidR="006E36DD" w:rsidRDefault="006E36DD" w:rsidP="006E36DD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ե) երկու հարկերում (մակարդակներում) տեղադրված բազմաբնակարան բնակելի շենքերի սենքերը (բնակարանները), վերին հարկի տեղադրման 18 մ-ից ավելի բարձրության դեպքում, դրանք պետք է ունենան տարահանման ելքեր յուրաքանչյուր հարկից:</w:t>
      </w:r>
    </w:p>
    <w:p w14:paraId="37F84B18" w14:textId="77777777" w:rsidR="006E36DD" w:rsidRDefault="006E36DD" w:rsidP="006E36DD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4B65B11C" w14:textId="77777777" w:rsidR="006E36DD" w:rsidRDefault="006E36DD" w:rsidP="006E36DD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III*- Հրդեհի ազդանշանման ինքնաշխատ համակարգերով օբյեկտների համալրման չափանիշներն են.</w:t>
      </w:r>
    </w:p>
    <w:p w14:paraId="17484D66" w14:textId="77777777" w:rsidR="006E36DD" w:rsidRDefault="006E36DD" w:rsidP="006E36DD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 </w:t>
      </w:r>
    </w:p>
    <w:tbl>
      <w:tblPr>
        <w:tblW w:w="35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176"/>
        <w:gridCol w:w="947"/>
        <w:gridCol w:w="1418"/>
      </w:tblGrid>
      <w:tr w:rsidR="006E36DD" w14:paraId="5265C13B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CE0DCF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Պահպանվող օբյեկտների տեսակը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F48A2D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Պահանջվող հակահրդեհային համակարգեր</w:t>
            </w:r>
          </w:p>
        </w:tc>
      </w:tr>
      <w:tr w:rsidR="006E36DD" w14:paraId="2059B4B9" w14:textId="77777777" w:rsidTr="001F4BB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B2C8F4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Շենքեր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D40E48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ՀՀԱԻԿ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34D199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ՀՏԱԻՀ և ՀՏԱՓԻՀ</w:t>
            </w:r>
          </w:p>
        </w:tc>
      </w:tr>
      <w:tr w:rsidR="006E36DD" w14:paraId="5F176285" w14:textId="77777777" w:rsidTr="001F4BB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76E464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24993B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Նորմատիվ ցուցանիշներ</w:t>
            </w:r>
          </w:p>
        </w:tc>
      </w:tr>
      <w:tr w:rsidR="006E36DD" w14:paraId="5E3801F5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2B6C59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 Հասարակական և վարչակենցաղային նշանակության շենքեր (բացառությամբ` սույն հավելվածի 11 և 13 կետերում նշվածներից)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E8589D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--------------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9C6768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Անկախ մակերեսից</w:t>
            </w:r>
          </w:p>
        </w:tc>
      </w:tr>
      <w:tr w:rsidR="006E36DD" w14:paraId="281D703B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AFF38A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1.1. Առողջապահական նշանակության, ուսումնական հաստատությունների, դպրոցների, մսուր-մանկապարտեզների շենքեր և կառույցներ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1EBF4F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--------------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9E3329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Անկախ մակերեսից</w:t>
            </w:r>
          </w:p>
        </w:tc>
      </w:tr>
      <w:tr w:rsidR="006E36DD" w14:paraId="086BAE5C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675417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 Այլ վարչական և հասարակական նշանակության սենքեր, այդ թվում կցակառուցված և ներկառուցված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11A2DC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--------------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A1CE15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Անկախ մակերեսից</w:t>
            </w:r>
          </w:p>
        </w:tc>
      </w:tr>
    </w:tbl>
    <w:p w14:paraId="260CB1C7" w14:textId="77777777" w:rsidR="006E36DD" w:rsidRDefault="006E36DD" w:rsidP="006E36DD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500CD52A" w14:textId="77777777" w:rsidR="006E36DD" w:rsidRDefault="006E36DD" w:rsidP="006E36DD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IV*- Շենքերը և շինությունները ձեռքի կրակմարիչներով ապահովելու չափանիշները ներկայացված են ստորև ներկայացված աղյուսակներում.</w:t>
      </w:r>
    </w:p>
    <w:p w14:paraId="175A9D1A" w14:textId="77777777" w:rsidR="006E36DD" w:rsidRDefault="006E36DD" w:rsidP="006E36DD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 </w:t>
      </w:r>
    </w:p>
    <w:tbl>
      <w:tblPr>
        <w:tblW w:w="35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39"/>
        <w:gridCol w:w="1556"/>
        <w:gridCol w:w="1437"/>
        <w:gridCol w:w="790"/>
        <w:gridCol w:w="1500"/>
        <w:gridCol w:w="363"/>
        <w:gridCol w:w="476"/>
        <w:gridCol w:w="476"/>
        <w:gridCol w:w="983"/>
        <w:gridCol w:w="443"/>
        <w:gridCol w:w="590"/>
      </w:tblGrid>
      <w:tr w:rsidR="006E36DD" w14:paraId="3C59DCD6" w14:textId="77777777" w:rsidTr="001F4BB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49B70E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NN</w:t>
            </w:r>
            <w:r>
              <w:rPr>
                <w:rFonts w:eastAsia="Times New Roman"/>
                <w:sz w:val="20"/>
                <w:szCs w:val="20"/>
              </w:rPr>
              <w:br/>
              <w:t>ը/կ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0047F0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Շինության կարգը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D49057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Պաշտպանվող սահմանային մակերեսը, մ</w:t>
            </w:r>
            <w:r>
              <w:rPr>
                <w:rFonts w:eastAsia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B21E64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Հրդեհի դասը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44B26D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Փրփրային և ջրային կրակմարիչներ 10 լ տարողությամբ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7DE01B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Փոշային կրակ-</w:t>
            </w:r>
            <w:r>
              <w:rPr>
                <w:rFonts w:eastAsia="Times New Roman"/>
                <w:sz w:val="20"/>
                <w:szCs w:val="20"/>
              </w:rPr>
              <w:br/>
              <w:t>մարիչներ տարո-</w:t>
            </w:r>
            <w:r>
              <w:rPr>
                <w:rFonts w:eastAsia="Times New Roman"/>
                <w:sz w:val="20"/>
                <w:szCs w:val="20"/>
              </w:rPr>
              <w:br/>
              <w:t>ղությամբ, լ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0B43D9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Ֆրեո-</w:t>
            </w:r>
            <w:r>
              <w:rPr>
                <w:rFonts w:eastAsia="Times New Roman"/>
                <w:sz w:val="20"/>
                <w:szCs w:val="20"/>
              </w:rPr>
              <w:br/>
              <w:t>նային կրակ-</w:t>
            </w:r>
            <w:r>
              <w:rPr>
                <w:rFonts w:eastAsia="Times New Roman"/>
                <w:sz w:val="20"/>
                <w:szCs w:val="20"/>
              </w:rPr>
              <w:br/>
              <w:t>մարիչներ 2(3) լ տարո-</w:t>
            </w:r>
            <w:r>
              <w:rPr>
                <w:rFonts w:eastAsia="Times New Roman"/>
                <w:sz w:val="20"/>
                <w:szCs w:val="20"/>
              </w:rPr>
              <w:br/>
              <w:t>ղությամբ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36C614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Ածխա-</w:t>
            </w:r>
            <w:r>
              <w:rPr>
                <w:rFonts w:eastAsia="Times New Roman"/>
                <w:sz w:val="20"/>
                <w:szCs w:val="20"/>
              </w:rPr>
              <w:br/>
              <w:t>թթվային կրակ-</w:t>
            </w:r>
            <w:r>
              <w:rPr>
                <w:rFonts w:eastAsia="Times New Roman"/>
                <w:sz w:val="20"/>
                <w:szCs w:val="20"/>
              </w:rPr>
              <w:br/>
              <w:t>մարիչներ, տարո-</w:t>
            </w:r>
            <w:r>
              <w:rPr>
                <w:rFonts w:eastAsia="Times New Roman"/>
                <w:sz w:val="20"/>
                <w:szCs w:val="20"/>
              </w:rPr>
              <w:br/>
              <w:t>ղությամբ լ.</w:t>
            </w:r>
          </w:p>
        </w:tc>
      </w:tr>
      <w:tr w:rsidR="006E36DD" w14:paraId="61F931BE" w14:textId="77777777" w:rsidTr="001F4BB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79C2F9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39C45F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2F11EE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CFB1BF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E2F641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0DFDD8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D02655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5B3CB5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34BD93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5997BB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1EA6FD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5(8)</w:t>
            </w:r>
          </w:p>
        </w:tc>
      </w:tr>
      <w:tr w:rsidR="006E36DD" w14:paraId="4CF5F2B4" w14:textId="77777777" w:rsidTr="001F4BB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F62D5A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369BAE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Ա.Բ.Վ. այրվող գազեր և հեղուկներ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FF2EB6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AFE769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4DAB8C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BACBD6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2AB081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C1FD95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2A2A3A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A2B887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8DFB7E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6E36DD" w14:paraId="1B985E8E" w14:textId="77777777" w:rsidTr="001F4BB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6CCCBE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F75755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DE4E91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78DFBB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2BAE40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C89242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9FD2FB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6DBB54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B85EAE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1518E4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68E14E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6E36DD" w14:paraId="17973039" w14:textId="77777777" w:rsidTr="001F4BB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7032AC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54B618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DA86BF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700090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D27079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31BBD4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FFA71B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BA90A6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4C01FA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F4AD35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A5BED7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6E36DD" w14:paraId="35162BE4" w14:textId="77777777" w:rsidTr="001F4BB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21C6B0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D00876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E14507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21CCD3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BB85BC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0630EC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8FAD58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F9DA1E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317FE0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037916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490A1F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6E36DD" w14:paraId="057215E3" w14:textId="77777777" w:rsidTr="001F4BB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9EA17F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A64C8C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D34E4F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6FF00F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59549B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0F7A06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C92F76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2EC8A9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D4F2E7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777D41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0D11D5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2++</w:t>
            </w:r>
          </w:p>
        </w:tc>
      </w:tr>
      <w:tr w:rsidR="006E36DD" w14:paraId="366329CB" w14:textId="77777777" w:rsidTr="001F4BB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BE6289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D6D6AC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Վ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F6411A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2C5A42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8F91B0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D4BC24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429B8E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564E56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07F21D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E01735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E70979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</w:t>
            </w:r>
          </w:p>
        </w:tc>
      </w:tr>
      <w:tr w:rsidR="006E36DD" w14:paraId="22F84C95" w14:textId="77777777" w:rsidTr="001F4BB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472B7D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5C0C9C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5CB155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0C02F7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DA8597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43ACC0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4712BE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A710C9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3BE255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66C5A0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B85095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6E36DD" w14:paraId="3C338677" w14:textId="77777777" w:rsidTr="001F4BB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9EABB3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2DB504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861CC5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0A5B87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661917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DD7965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870311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8D61E5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F142F2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A1EC97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FE6347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2++</w:t>
            </w:r>
          </w:p>
        </w:tc>
      </w:tr>
      <w:tr w:rsidR="006E36DD" w14:paraId="5DCC83F8" w14:textId="77777777" w:rsidTr="001F4BB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BA5DD2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AE0BEB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Գ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0C0CE9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583EFB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74F23C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7DB37A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5B1455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27BF85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EB2576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08F909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468796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6E36DD" w14:paraId="70F0A5B1" w14:textId="77777777" w:rsidTr="001F4BB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EFB250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986C25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79B36A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E4B989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AE6FF1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097314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9089ED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0823C3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50C170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19B81C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B8DC86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6E36DD" w14:paraId="657CA92F" w14:textId="77777777" w:rsidTr="001F4BB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116D29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95B375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Գ.Դ.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12691D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578707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E3FD5F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7BF9A7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257B33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F40D00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A378B1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59EC69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CF7307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6E36DD" w14:paraId="64C3F93D" w14:textId="77777777" w:rsidTr="001F4BB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736183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70DEF1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25A33D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F40CEA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A037DD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8BECC2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068F4B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B3E84B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E359FE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002976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435295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6E36DD" w14:paraId="5EE918A7" w14:textId="77777777" w:rsidTr="001F4BB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3D9491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795EBC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3426E5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C4D570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3D1702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A88217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938871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E639F6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4A3CD9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0D50A9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DC4FAB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2++</w:t>
            </w:r>
          </w:p>
        </w:tc>
      </w:tr>
      <w:tr w:rsidR="006E36DD" w14:paraId="59F496C0" w14:textId="77777777" w:rsidTr="001F4BB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63AE16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1A5FA8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Հասարակական շենքեր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D46574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45008A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32691A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F6E268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58B96E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CE57FF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12C3D3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EF6EF7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80B033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4+</w:t>
            </w:r>
          </w:p>
        </w:tc>
      </w:tr>
      <w:tr w:rsidR="006E36DD" w14:paraId="0AE02260" w14:textId="77777777" w:rsidTr="001F4BB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483844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A34D7D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E08482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484FBC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27B757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B1487F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36D2FA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48AC6B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0B6F6B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BE40F3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CE8564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2++</w:t>
            </w:r>
          </w:p>
        </w:tc>
      </w:tr>
    </w:tbl>
    <w:p w14:paraId="53937692" w14:textId="77777777" w:rsidR="006E36DD" w:rsidRDefault="006E36DD" w:rsidP="006E36DD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5B3893A2" w14:textId="77777777" w:rsidR="006E36DD" w:rsidRDefault="006E36DD" w:rsidP="006E36DD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Սույն աղյուսակում ամրագրված` տարբեր դասերի հրդեհների մարման համար փոշային կրակմարիչները պետք է ունենան համապատասխան լիցքավորում, «A» դասի համար ABC(E) փոշի, «D» դասի համար` (D):</w:t>
      </w:r>
    </w:p>
    <w:p w14:paraId="24848A77" w14:textId="77777777" w:rsidR="006E36DD" w:rsidRDefault="006E36DD" w:rsidP="006E36DD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0BC0BE31" w14:textId="77777777" w:rsidR="006E36DD" w:rsidRDefault="006E36DD" w:rsidP="006E36DD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Սույն աղյուսակում.</w:t>
      </w:r>
    </w:p>
    <w:p w14:paraId="7C4D11CC" w14:textId="77777777" w:rsidR="006E36DD" w:rsidRDefault="006E36DD" w:rsidP="006E36DD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ա) «++» նշանով նշված են օբյեկտների ապահովման համար առաջարկվող կրակմարիչները.</w:t>
      </w:r>
    </w:p>
    <w:p w14:paraId="33B0C190" w14:textId="77777777" w:rsidR="006E36DD" w:rsidRDefault="006E36DD" w:rsidP="006E36DD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բ) «+» նշանով նշված են կրակմարիչներ, որոնց օգտագործումը թույլատրվում է առաջարկվող կրակմարիչների բացակայման և համապատասխան հիմնավորման դեպքում.</w:t>
      </w:r>
    </w:p>
    <w:p w14:paraId="1EFE6DEF" w14:textId="77777777" w:rsidR="006E36DD" w:rsidRDefault="006E36DD" w:rsidP="006E36DD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գ) «-» նշանով նշված են կրակմարիչներ, որոնցով չի թույլատրվում ապահովել օբյեկտները:</w:t>
      </w:r>
    </w:p>
    <w:p w14:paraId="21CC1B47" w14:textId="77777777" w:rsidR="006E36DD" w:rsidRDefault="006E36DD" w:rsidP="006E36DD">
      <w:pPr>
        <w:pStyle w:val="NormalWeb"/>
        <w:rPr>
          <w:sz w:val="20"/>
          <w:szCs w:val="20"/>
        </w:rPr>
      </w:pPr>
      <w:r>
        <w:rPr>
          <w:rStyle w:val="Strong"/>
          <w:sz w:val="20"/>
          <w:szCs w:val="20"/>
        </w:rPr>
        <w:t>Շենքերը և շինություններն, ըստ մակերեսի, օդափրփրային, համակցված, փոշե և ածխաթթվային կրակմարիչներով ապահովվում են համաձայն հետևյալ աղյուսակի.</w:t>
      </w:r>
    </w:p>
    <w:p w14:paraId="2E3F4823" w14:textId="77777777" w:rsidR="006E36DD" w:rsidRDefault="006E36DD" w:rsidP="006E36DD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 </w:t>
      </w:r>
    </w:p>
    <w:tbl>
      <w:tblPr>
        <w:tblW w:w="35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39"/>
        <w:gridCol w:w="1331"/>
        <w:gridCol w:w="1437"/>
        <w:gridCol w:w="790"/>
        <w:gridCol w:w="1500"/>
        <w:gridCol w:w="1500"/>
        <w:gridCol w:w="983"/>
        <w:gridCol w:w="517"/>
        <w:gridCol w:w="517"/>
      </w:tblGrid>
      <w:tr w:rsidR="006E36DD" w14:paraId="47790341" w14:textId="77777777" w:rsidTr="001F4BB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BF3C48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NN</w:t>
            </w:r>
            <w:r>
              <w:rPr>
                <w:rFonts w:eastAsia="Times New Roman"/>
                <w:sz w:val="20"/>
                <w:szCs w:val="20"/>
              </w:rPr>
              <w:br/>
              <w:t>ը/կ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7880A1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Շինության</w:t>
            </w:r>
            <w:r>
              <w:rPr>
                <w:rFonts w:eastAsia="Times New Roman"/>
                <w:sz w:val="20"/>
                <w:szCs w:val="20"/>
              </w:rPr>
              <w:br/>
              <w:t>կարգը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EB7E9A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Պաշտպանվող սահմանային մակերեսը, մ</w:t>
            </w:r>
            <w:r>
              <w:rPr>
                <w:rFonts w:eastAsia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6492D0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Հրդեհի դասը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613098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Օդափրփրային կրակմարիչներ (փրփուր) 100 լ տարողությամբ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921ACD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Համակցված կրակմարիչներ (փրփուր, փոշի) 100 լ տարողությամբ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1AED4F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Փոշե կրակ-</w:t>
            </w:r>
            <w:r>
              <w:rPr>
                <w:rFonts w:eastAsia="Times New Roman"/>
                <w:sz w:val="20"/>
                <w:szCs w:val="20"/>
              </w:rPr>
              <w:br/>
              <w:t>մարիչներ 100 լ. տարո-</w:t>
            </w:r>
            <w:r>
              <w:rPr>
                <w:rFonts w:eastAsia="Times New Roman"/>
                <w:sz w:val="20"/>
                <w:szCs w:val="20"/>
              </w:rPr>
              <w:br/>
              <w:t>ղությամբ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0ECA6F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Ածխա-</w:t>
            </w:r>
            <w:r>
              <w:rPr>
                <w:rFonts w:eastAsia="Times New Roman"/>
                <w:sz w:val="20"/>
                <w:szCs w:val="20"/>
              </w:rPr>
              <w:br/>
              <w:t>թթվային կրակ-</w:t>
            </w:r>
            <w:r>
              <w:rPr>
                <w:rFonts w:eastAsia="Times New Roman"/>
                <w:sz w:val="20"/>
                <w:szCs w:val="20"/>
              </w:rPr>
              <w:br/>
              <w:t>մարիչներ, տարո-</w:t>
            </w:r>
            <w:r>
              <w:rPr>
                <w:rFonts w:eastAsia="Times New Roman"/>
                <w:sz w:val="20"/>
                <w:szCs w:val="20"/>
              </w:rPr>
              <w:br/>
              <w:t>ղությամբ լ.</w:t>
            </w:r>
          </w:p>
        </w:tc>
      </w:tr>
      <w:tr w:rsidR="006E36DD" w14:paraId="1699478A" w14:textId="77777777" w:rsidTr="001F4BB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7EA311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427D77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D44A91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3DA51F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F46743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2A3661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74F430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C8CFA5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D2D099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80</w:t>
            </w:r>
          </w:p>
        </w:tc>
      </w:tr>
      <w:tr w:rsidR="006E36DD" w14:paraId="1D8437BE" w14:textId="77777777" w:rsidTr="001F4BB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5A3754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093BDA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Ա,Բ,Վ (այրվող գազեր և հեղուկներ)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49E5B8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FEC7A5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3DCBE6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C410EC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C9E375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27E269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25A6FD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6E36DD" w14:paraId="0D767564" w14:textId="77777777" w:rsidTr="001F4BB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5B2300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5AB2EE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8F3F16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73F4AE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7E67D7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627885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B68937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BAE968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99203D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6E36DD" w14:paraId="29B71166" w14:textId="77777777" w:rsidTr="001F4BB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823DC5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8875A2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15BFDA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6DD0E2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F33AE7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2790BA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E7FD1F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E66807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319F40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6E36DD" w14:paraId="6E22DD45" w14:textId="77777777" w:rsidTr="001F4BB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2343E7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F0EA8E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632A51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5B5260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73E466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0DE762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727BA2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FDD84F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601C19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6E36DD" w14:paraId="592134C7" w14:textId="77777777" w:rsidTr="001F4BB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8F9960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FBD4B7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1C25FB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E9DC30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B0EB4B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3F4528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4CF01D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A4678B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2525A0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6E36DD" w14:paraId="7D559E8E" w14:textId="77777777" w:rsidTr="001F4BB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F2A556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BDB56D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Գ (բացի այրվող գազերից և հեղուկներից)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E5E0A1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E745A5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67BDE1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EC5328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3EE705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317B37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50C2FF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6E36DD" w14:paraId="56C28AEA" w14:textId="77777777" w:rsidTr="001F4BB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B09955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F73384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7FF610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0FBCF9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D16B5C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106629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2C2682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CE2D8E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B682BE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6E36DD" w14:paraId="10B5EBFB" w14:textId="77777777" w:rsidTr="001F4BB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580F53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508E3C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6D7EA6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A068EA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E5C535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CB40D2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828577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470384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5EBE44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6E36DD" w14:paraId="7EAA59D9" w14:textId="77777777" w:rsidTr="001F4BB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2AB548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794E5E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C0435D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E5311C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99CF59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B44A71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98CB55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BD6681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12288C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6E36DD" w14:paraId="25BCBD1E" w14:textId="77777777" w:rsidTr="001F4BB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45D59D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20C492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21FB64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B609D0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A34C46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B1FFDA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B15A16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D9DCA1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F1CFC7" w14:textId="77777777" w:rsidR="006E36DD" w:rsidRDefault="006E36D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14:paraId="54AFE7BD" w14:textId="77777777" w:rsidR="006E36DD" w:rsidRDefault="006E36DD" w:rsidP="006E36DD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7B5A0E34" w14:textId="77777777" w:rsidR="006E36DD" w:rsidRDefault="006E36DD" w:rsidP="006E36DD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Սույն աղյուսակում ամրագրված տարբեր դասերի հրդեհների օջախների հրդեհաշիջման համար փոշու և համակցված կրակմարիչները պետք է ունենան համապատասխան լիցքավորում.</w:t>
      </w:r>
    </w:p>
    <w:p w14:paraId="48DFEB35" w14:textId="77777777" w:rsidR="006E36DD" w:rsidRDefault="006E36DD" w:rsidP="006E36DD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1) «A» դասի համար` ABC(E) փոշի.</w:t>
      </w:r>
    </w:p>
    <w:p w14:paraId="514F3615" w14:textId="77777777" w:rsidR="006E36DD" w:rsidRDefault="006E36DD" w:rsidP="006E36DD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2) «B», «C» և «E» դասի համար` BC(E) կամ ABC(E) փոշի.</w:t>
      </w:r>
    </w:p>
    <w:p w14:paraId="66DA97B2" w14:textId="77777777" w:rsidR="006E36DD" w:rsidRDefault="006E36DD" w:rsidP="006E36DD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2) «D» դասի համար` D փոշի:</w:t>
      </w:r>
    </w:p>
    <w:p w14:paraId="6AFA8039" w14:textId="77777777" w:rsidR="006E36DD" w:rsidRDefault="006E36DD" w:rsidP="006E36DD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2715EE83" w14:textId="77777777" w:rsidR="006E36DD" w:rsidRDefault="006E36DD" w:rsidP="006E36DD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Սույն հավելվածի 4-րդ կետի աղյուսակում`</w:t>
      </w:r>
    </w:p>
    <w:p w14:paraId="0F6BEF56" w14:textId="77777777" w:rsidR="006E36DD" w:rsidRDefault="006E36DD" w:rsidP="006E36DD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1) «++» նշանով նշված են օբյեկտների ապահովման համար առաջարկվող կրակմարիչները.</w:t>
      </w:r>
    </w:p>
    <w:p w14:paraId="3AC95E41" w14:textId="77777777" w:rsidR="006E36DD" w:rsidRDefault="006E36DD" w:rsidP="006E36DD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2) «+» նշանով նշված են կրակմարիչներ, որոնց օգտագործումը թույլատրվում է առաջարկվող կրակմարիչների բացակայման և համապատասխան հիմնավորման դեպքում.</w:t>
      </w:r>
    </w:p>
    <w:p w14:paraId="5A31BD4D" w14:textId="77777777" w:rsidR="006E36DD" w:rsidRDefault="006E36DD" w:rsidP="006E36DD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3) «-» նշանով նշված են կրակմարիչներ, որոնցով չի թույլատրվում ապահովել օբյեկտները:</w:t>
      </w:r>
    </w:p>
    <w:p w14:paraId="41381D12" w14:textId="77777777" w:rsidR="006E36DD" w:rsidRDefault="006E36DD" w:rsidP="006E36DD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20C01D2C" w14:textId="77777777" w:rsidR="006E36DD" w:rsidRDefault="006E36DD" w:rsidP="006E36DD">
      <w:pPr>
        <w:pStyle w:val="vhc"/>
        <w:rPr>
          <w:sz w:val="20"/>
          <w:szCs w:val="20"/>
        </w:rPr>
      </w:pPr>
      <w:r>
        <w:rPr>
          <w:sz w:val="20"/>
          <w:szCs w:val="20"/>
        </w:rPr>
        <w:t>ՈՒՂԵՑՈՒՅՑ</w:t>
      </w:r>
      <w:r>
        <w:rPr>
          <w:sz w:val="20"/>
          <w:szCs w:val="20"/>
        </w:rPr>
        <w:br/>
        <w:t>ՀԻՎԱՆԴԱՆՈՑՆԵՐԻ, ՊՈԼԻԿԼԻՆԻԿԱՆԵՐԻ ԵՎ ԱՄԲՈՒԼԱՏՈՐԻԱՆԵՐԻ ՍՏՈՒԳԱԹԵՐԹԻ</w:t>
      </w:r>
    </w:p>
    <w:p w14:paraId="052BEE77" w14:textId="77777777" w:rsidR="006E36DD" w:rsidRDefault="006E36DD" w:rsidP="006E36DD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0167F7AB" w14:textId="77777777" w:rsidR="006E36DD" w:rsidRDefault="006E36DD" w:rsidP="006E36DD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Սույն ստուգաթերթում օգտագործվում են հետևյալ հիմնական հասկացությունները`</w:t>
      </w:r>
    </w:p>
    <w:p w14:paraId="0C950396" w14:textId="77777777" w:rsidR="006E36DD" w:rsidRDefault="006E36DD" w:rsidP="006E36DD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1) այրվող նյութ` ինքնուրույն, կրակի աղբյուրի հեռացումից հետո այրվող նյութ.</w:t>
      </w:r>
    </w:p>
    <w:p w14:paraId="4BB74844" w14:textId="77777777" w:rsidR="006E36DD" w:rsidRDefault="006E36DD" w:rsidP="006E36DD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2) դյուրավառ հեղուկ` բացանոթում 61</w:t>
      </w:r>
      <w:r>
        <w:rPr>
          <w:sz w:val="20"/>
          <w:szCs w:val="20"/>
          <w:vertAlign w:val="superscript"/>
        </w:rPr>
        <w:t>0</w:t>
      </w:r>
      <w:r>
        <w:rPr>
          <w:sz w:val="20"/>
          <w:szCs w:val="20"/>
        </w:rPr>
        <w:t>C-ից ցածր բռնկման ջերմաստիճան ունեցող հեղուկ.</w:t>
      </w:r>
    </w:p>
    <w:p w14:paraId="515C3593" w14:textId="77777777" w:rsidR="006E36DD" w:rsidRDefault="006E36DD" w:rsidP="006E36DD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3) հակահրդեհային միջտարածություն` շինությունից դեպի հարևան շինություններ կրակի տարածումը կանխարգելելու նպատակով նախատեսված տարածություն.</w:t>
      </w:r>
    </w:p>
    <w:p w14:paraId="59803AE4" w14:textId="77777777" w:rsidR="006E36DD" w:rsidRDefault="006E36DD" w:rsidP="006E36DD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4) հակահրդեհային պատնեշ` շենքի ծավալը հակահրդեհային հատվածամասերի բաժանող, շենքում և սենքում հրդեհի ու այրման արգասիքների տարածումը խոչընդոտող և համապատասխան հրակայունության սահման ունեցող պատեր, միջնորմներ, ծածկեր, բացվածքների հրակայուն լցվածքներ, նախամուտք անցախուցեր.</w:t>
      </w:r>
    </w:p>
    <w:p w14:paraId="27602BA6" w14:textId="77777777" w:rsidR="006E36DD" w:rsidRDefault="006E36DD" w:rsidP="006E36DD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5) դյուրանետվող կոնստրուկցիաներ` ապակեպատ պատուհաններ և երդիկներ կամ պողպատե, ալյումինե և ասբոցեմենտի թերթերով և արդյունավետ ջերմապահպանիչներով ծածկեր:</w:t>
      </w:r>
    </w:p>
    <w:p w14:paraId="2F774B95" w14:textId="77777777" w:rsidR="006E36DD" w:rsidRDefault="006E36DD" w:rsidP="006E36DD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6) հրդեհաշիջման և հրդեհի ազդանշանման ինքնաշխատ կայանքներ (ՀՀԱԻԿ)` նախատեսված են հրդեհաշիջման և հրդեհի վայրի հայտնաբերման համար.</w:t>
      </w:r>
    </w:p>
    <w:p w14:paraId="0E9B6986" w14:textId="77777777" w:rsidR="006E36DD" w:rsidRDefault="006E36DD" w:rsidP="006E36DD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7) հրդեհի տագնապի ազդարարման ինքնաշխատ համակարգ (ՀՏԱԻՀ)` նախատեսված է հրդեհի տագնապի ազդարարման համար.</w:t>
      </w:r>
    </w:p>
    <w:p w14:paraId="7B2BFDB6" w14:textId="77777777" w:rsidR="006E36DD" w:rsidRDefault="006E36DD" w:rsidP="006E36DD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8) հրդեհի տագնապի ազդանշանի փոխանցման ինքնաշխատ համակարգ (ՀՏԱՓԻՀ)` նախատեսված է հրդեհի տագնապի ազդանշանը օբյեկտից կապի որևէ հնարավոր միջոցով լիազոր մարմնին հաղորդման համար.</w:t>
      </w:r>
    </w:p>
    <w:p w14:paraId="61B12C9F" w14:textId="77777777" w:rsidR="006E36DD" w:rsidRDefault="006E36DD" w:rsidP="006E36DD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9) լիազոր մարմին` Հայաստանի Հանրապետության ներքին գործերի նախարարությունբ.</w:t>
      </w:r>
    </w:p>
    <w:p w14:paraId="6509B331" w14:textId="77777777" w:rsidR="006E36DD" w:rsidRDefault="006E36DD" w:rsidP="006E36DD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10) հրդեհաշիջման սկզբնական միջոցներ` կրակմարիչներ, արկղ ավազով, դույլ, բահ, կեռաձող, կացին:</w:t>
      </w:r>
    </w:p>
    <w:p w14:paraId="402C3A10" w14:textId="77777777" w:rsidR="006E36DD" w:rsidRDefault="006E36DD" w:rsidP="006E36DD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11) հատուկ նշանակության սենքեր` դրամարկղային, արխիվային, պահեստային սենքեր:</w:t>
      </w:r>
    </w:p>
    <w:p w14:paraId="7BBC5ACA" w14:textId="77777777" w:rsidR="006E36DD" w:rsidRDefault="006E36DD" w:rsidP="006E36DD">
      <w:pPr>
        <w:pStyle w:val="comm"/>
        <w:rPr>
          <w:sz w:val="15"/>
          <w:szCs w:val="15"/>
        </w:rPr>
      </w:pPr>
      <w:r>
        <w:rPr>
          <w:sz w:val="15"/>
          <w:szCs w:val="15"/>
        </w:rPr>
        <w:t>(21-րդ հավելվածը լրաց. 12.09.19 թիվ 1244-Ն, փոփ. 03.08.23 թիվ 1304-Ն, 18.01.24 թիվ 88-Ն որոշումներ)</w:t>
      </w:r>
    </w:p>
    <w:p w14:paraId="03F3F591" w14:textId="77777777" w:rsidR="006E36DD" w:rsidRDefault="006E36DD" w:rsidP="006E36DD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68E92704" w14:textId="77777777" w:rsidR="00CC2828" w:rsidRDefault="00CC2828"/>
    <w:sectPr w:rsidR="00CC28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ifont">
    <w:panose1 w:val="00000000000000000000"/>
    <w:charset w:val="00"/>
    <w:family w:val="roman"/>
    <w:notTrueType/>
    <w:pitch w:val="default"/>
  </w:font>
  <w:font w:name="Arm Mono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41736A"/>
    <w:multiLevelType w:val="multilevel"/>
    <w:tmpl w:val="F5EAD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45861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6DD"/>
    <w:rsid w:val="00305BE4"/>
    <w:rsid w:val="006E36DD"/>
    <w:rsid w:val="006E785E"/>
    <w:rsid w:val="00CC2828"/>
    <w:rsid w:val="00E46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BA20E"/>
  <w15:chartTrackingRefBased/>
  <w15:docId w15:val="{3A7DDC58-5AF5-4712-9B6E-37EEDA320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36DD"/>
    <w:pPr>
      <w:spacing w:before="0" w:after="0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785E"/>
    <w:pPr>
      <w:pBdr>
        <w:top w:val="single" w:sz="24" w:space="0" w:color="A6B727" w:themeColor="accent1"/>
        <w:left w:val="single" w:sz="24" w:space="0" w:color="A6B727" w:themeColor="accent1"/>
        <w:bottom w:val="single" w:sz="24" w:space="0" w:color="A6B727" w:themeColor="accent1"/>
        <w:right w:val="single" w:sz="24" w:space="0" w:color="A6B727" w:themeColor="accent1"/>
      </w:pBdr>
      <w:shd w:val="clear" w:color="auto" w:fill="A6B727" w:themeFill="accent1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785E"/>
    <w:pPr>
      <w:pBdr>
        <w:top w:val="single" w:sz="24" w:space="0" w:color="F0F5CF" w:themeColor="accent1" w:themeTint="33"/>
        <w:left w:val="single" w:sz="24" w:space="0" w:color="F0F5CF" w:themeColor="accent1" w:themeTint="33"/>
        <w:bottom w:val="single" w:sz="24" w:space="0" w:color="F0F5CF" w:themeColor="accent1" w:themeTint="33"/>
        <w:right w:val="single" w:sz="24" w:space="0" w:color="F0F5CF" w:themeColor="accent1" w:themeTint="33"/>
      </w:pBdr>
      <w:shd w:val="clear" w:color="auto" w:fill="F0F5CF" w:themeFill="accent1" w:themeFillTint="33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785E"/>
    <w:pPr>
      <w:pBdr>
        <w:top w:val="single" w:sz="6" w:space="2" w:color="A6B727" w:themeColor="accent1"/>
      </w:pBdr>
      <w:spacing w:before="300"/>
      <w:outlineLvl w:val="2"/>
    </w:pPr>
    <w:rPr>
      <w:caps/>
      <w:color w:val="525A13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785E"/>
    <w:pPr>
      <w:pBdr>
        <w:top w:val="dotted" w:sz="6" w:space="2" w:color="A6B727" w:themeColor="accent1"/>
      </w:pBdr>
      <w:spacing w:before="200"/>
      <w:outlineLvl w:val="3"/>
    </w:pPr>
    <w:rPr>
      <w:caps/>
      <w:color w:val="7B881D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785E"/>
    <w:pPr>
      <w:pBdr>
        <w:bottom w:val="single" w:sz="6" w:space="1" w:color="A6B727" w:themeColor="accent1"/>
      </w:pBdr>
      <w:spacing w:before="200"/>
      <w:outlineLvl w:val="4"/>
    </w:pPr>
    <w:rPr>
      <w:caps/>
      <w:color w:val="7B881D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785E"/>
    <w:pPr>
      <w:pBdr>
        <w:bottom w:val="dotted" w:sz="6" w:space="1" w:color="A6B727" w:themeColor="accent1"/>
      </w:pBdr>
      <w:spacing w:before="200"/>
      <w:outlineLvl w:val="5"/>
    </w:pPr>
    <w:rPr>
      <w:caps/>
      <w:color w:val="7B881D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785E"/>
    <w:pPr>
      <w:spacing w:before="200"/>
      <w:outlineLvl w:val="6"/>
    </w:pPr>
    <w:rPr>
      <w:caps/>
      <w:color w:val="7B881D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785E"/>
    <w:pPr>
      <w:spacing w:before="20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785E"/>
    <w:pPr>
      <w:spacing w:before="20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785E"/>
    <w:rPr>
      <w:caps/>
      <w:color w:val="FFFFFF" w:themeColor="background1"/>
      <w:spacing w:val="15"/>
      <w:sz w:val="22"/>
      <w:szCs w:val="22"/>
      <w:shd w:val="clear" w:color="auto" w:fill="A6B727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785E"/>
    <w:rPr>
      <w:caps/>
      <w:spacing w:val="15"/>
      <w:shd w:val="clear" w:color="auto" w:fill="F0F5CF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785E"/>
    <w:rPr>
      <w:caps/>
      <w:color w:val="525A13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785E"/>
    <w:rPr>
      <w:caps/>
      <w:color w:val="7B881D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785E"/>
    <w:rPr>
      <w:caps/>
      <w:color w:val="7B881D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785E"/>
    <w:rPr>
      <w:caps/>
      <w:color w:val="7B881D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785E"/>
    <w:rPr>
      <w:caps/>
      <w:color w:val="7B881D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785E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785E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E785E"/>
    <w:rPr>
      <w:b/>
      <w:bCs/>
      <w:color w:val="7B881D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6E785E"/>
    <w:rPr>
      <w:rFonts w:asciiTheme="majorHAnsi" w:eastAsiaTheme="majorEastAsia" w:hAnsiTheme="majorHAnsi" w:cstheme="majorBidi"/>
      <w:caps/>
      <w:color w:val="A6B727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E785E"/>
    <w:rPr>
      <w:rFonts w:asciiTheme="majorHAnsi" w:eastAsiaTheme="majorEastAsia" w:hAnsiTheme="majorHAnsi" w:cstheme="majorBidi"/>
      <w:caps/>
      <w:color w:val="A6B727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785E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6E785E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6E785E"/>
    <w:rPr>
      <w:b/>
      <w:bCs/>
    </w:rPr>
  </w:style>
  <w:style w:type="character" w:styleId="Emphasis">
    <w:name w:val="Emphasis"/>
    <w:uiPriority w:val="20"/>
    <w:qFormat/>
    <w:rsid w:val="006E785E"/>
    <w:rPr>
      <w:caps/>
      <w:color w:val="525A13" w:themeColor="accent1" w:themeShade="7F"/>
      <w:spacing w:val="5"/>
    </w:rPr>
  </w:style>
  <w:style w:type="paragraph" w:styleId="NoSpacing">
    <w:name w:val="No Spacing"/>
    <w:uiPriority w:val="1"/>
    <w:qFormat/>
    <w:rsid w:val="006E785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E785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E785E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6E785E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785E"/>
    <w:pPr>
      <w:spacing w:before="240" w:after="240"/>
      <w:ind w:left="1080" w:right="1080"/>
      <w:jc w:val="center"/>
    </w:pPr>
    <w:rPr>
      <w:color w:val="A6B727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785E"/>
    <w:rPr>
      <w:color w:val="A6B727" w:themeColor="accent1"/>
      <w:sz w:val="24"/>
      <w:szCs w:val="24"/>
    </w:rPr>
  </w:style>
  <w:style w:type="character" w:styleId="SubtleEmphasis">
    <w:name w:val="Subtle Emphasis"/>
    <w:uiPriority w:val="19"/>
    <w:qFormat/>
    <w:rsid w:val="006E785E"/>
    <w:rPr>
      <w:i/>
      <w:iCs/>
      <w:color w:val="525A13" w:themeColor="accent1" w:themeShade="7F"/>
    </w:rPr>
  </w:style>
  <w:style w:type="character" w:styleId="IntenseEmphasis">
    <w:name w:val="Intense Emphasis"/>
    <w:uiPriority w:val="21"/>
    <w:qFormat/>
    <w:rsid w:val="006E785E"/>
    <w:rPr>
      <w:b/>
      <w:bCs/>
      <w:caps/>
      <w:color w:val="525A13" w:themeColor="accent1" w:themeShade="7F"/>
      <w:spacing w:val="10"/>
    </w:rPr>
  </w:style>
  <w:style w:type="character" w:styleId="SubtleReference">
    <w:name w:val="Subtle Reference"/>
    <w:uiPriority w:val="31"/>
    <w:qFormat/>
    <w:rsid w:val="006E785E"/>
    <w:rPr>
      <w:b/>
      <w:bCs/>
      <w:color w:val="A6B727" w:themeColor="accent1"/>
    </w:rPr>
  </w:style>
  <w:style w:type="character" w:styleId="IntenseReference">
    <w:name w:val="Intense Reference"/>
    <w:uiPriority w:val="32"/>
    <w:qFormat/>
    <w:rsid w:val="006E785E"/>
    <w:rPr>
      <w:b/>
      <w:bCs/>
      <w:i/>
      <w:iCs/>
      <w:caps/>
      <w:color w:val="A6B727" w:themeColor="accent1"/>
    </w:rPr>
  </w:style>
  <w:style w:type="character" w:styleId="BookTitle">
    <w:name w:val="Book Title"/>
    <w:uiPriority w:val="33"/>
    <w:qFormat/>
    <w:rsid w:val="006E785E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E785E"/>
    <w:pPr>
      <w:outlineLvl w:val="9"/>
    </w:pPr>
  </w:style>
  <w:style w:type="paragraph" w:customStyle="1" w:styleId="msonormal0">
    <w:name w:val="msonormal"/>
    <w:basedOn w:val="Normal"/>
    <w:rsid w:val="006E36DD"/>
    <w:pPr>
      <w:ind w:firstLine="450"/>
      <w:jc w:val="both"/>
    </w:pPr>
  </w:style>
  <w:style w:type="paragraph" w:styleId="NormalWeb">
    <w:name w:val="Normal (Web)"/>
    <w:basedOn w:val="Normal"/>
    <w:uiPriority w:val="99"/>
    <w:semiHidden/>
    <w:unhideWhenUsed/>
    <w:rsid w:val="006E36DD"/>
    <w:pPr>
      <w:ind w:firstLine="450"/>
      <w:jc w:val="both"/>
    </w:pPr>
  </w:style>
  <w:style w:type="paragraph" w:customStyle="1" w:styleId="bc0h">
    <w:name w:val="bc0h"/>
    <w:basedOn w:val="Normal"/>
    <w:rsid w:val="006E36DD"/>
    <w:pPr>
      <w:ind w:left="450"/>
      <w:jc w:val="center"/>
    </w:pPr>
    <w:rPr>
      <w:b/>
      <w:bCs/>
    </w:rPr>
  </w:style>
  <w:style w:type="paragraph" w:customStyle="1" w:styleId="bc1m">
    <w:name w:val="bc1m"/>
    <w:basedOn w:val="Normal"/>
    <w:rsid w:val="006E36DD"/>
    <w:pPr>
      <w:ind w:left="450"/>
      <w:jc w:val="center"/>
    </w:pPr>
    <w:rPr>
      <w:b/>
      <w:bCs/>
    </w:rPr>
  </w:style>
  <w:style w:type="paragraph" w:customStyle="1" w:styleId="bc2b">
    <w:name w:val="bc2b"/>
    <w:basedOn w:val="Normal"/>
    <w:rsid w:val="006E36DD"/>
    <w:pPr>
      <w:ind w:left="450"/>
      <w:jc w:val="center"/>
    </w:pPr>
    <w:rPr>
      <w:b/>
      <w:bCs/>
    </w:rPr>
  </w:style>
  <w:style w:type="paragraph" w:customStyle="1" w:styleId="bc3e">
    <w:name w:val="bc3e"/>
    <w:basedOn w:val="Normal"/>
    <w:rsid w:val="006E36DD"/>
    <w:pPr>
      <w:ind w:left="450"/>
      <w:jc w:val="center"/>
    </w:pPr>
    <w:rPr>
      <w:b/>
      <w:bCs/>
    </w:rPr>
  </w:style>
  <w:style w:type="paragraph" w:customStyle="1" w:styleId="bc4gp">
    <w:name w:val="bc4gp"/>
    <w:basedOn w:val="Normal"/>
    <w:rsid w:val="006E36DD"/>
    <w:pPr>
      <w:ind w:left="450"/>
      <w:jc w:val="center"/>
    </w:pPr>
    <w:rPr>
      <w:b/>
      <w:bCs/>
    </w:rPr>
  </w:style>
  <w:style w:type="paragraph" w:customStyle="1" w:styleId="bc5p">
    <w:name w:val="bc5p"/>
    <w:basedOn w:val="Normal"/>
    <w:rsid w:val="006E36DD"/>
    <w:pPr>
      <w:ind w:left="450"/>
      <w:jc w:val="center"/>
    </w:pPr>
    <w:rPr>
      <w:b/>
      <w:bCs/>
    </w:rPr>
  </w:style>
  <w:style w:type="paragraph" w:customStyle="1" w:styleId="bc6k">
    <w:name w:val="bc6k"/>
    <w:basedOn w:val="Normal"/>
    <w:rsid w:val="006E36DD"/>
    <w:pPr>
      <w:ind w:left="450" w:firstLine="450"/>
      <w:jc w:val="center"/>
    </w:pPr>
    <w:rPr>
      <w:b/>
      <w:bCs/>
    </w:rPr>
  </w:style>
  <w:style w:type="paragraph" w:customStyle="1" w:styleId="vhc">
    <w:name w:val="vhc"/>
    <w:basedOn w:val="Normal"/>
    <w:rsid w:val="006E36DD"/>
    <w:pPr>
      <w:ind w:left="450" w:firstLine="450"/>
      <w:jc w:val="center"/>
    </w:pPr>
    <w:rPr>
      <w:b/>
      <w:bCs/>
    </w:rPr>
  </w:style>
  <w:style w:type="paragraph" w:customStyle="1" w:styleId="bc4gt">
    <w:name w:val="bc4gt"/>
    <w:basedOn w:val="Normal"/>
    <w:rsid w:val="006E36DD"/>
    <w:pPr>
      <w:ind w:left="450"/>
    </w:pPr>
  </w:style>
  <w:style w:type="paragraph" w:customStyle="1" w:styleId="bc7h">
    <w:name w:val="bc7h"/>
    <w:basedOn w:val="Normal"/>
    <w:rsid w:val="006E36DD"/>
    <w:pPr>
      <w:ind w:left="450"/>
    </w:pPr>
  </w:style>
  <w:style w:type="paragraph" w:customStyle="1" w:styleId="vht">
    <w:name w:val="vht"/>
    <w:basedOn w:val="Normal"/>
    <w:rsid w:val="006E36DD"/>
    <w:pPr>
      <w:ind w:left="450"/>
    </w:pPr>
  </w:style>
  <w:style w:type="paragraph" w:customStyle="1" w:styleId="comm">
    <w:name w:val="comm"/>
    <w:basedOn w:val="Normal"/>
    <w:rsid w:val="006E36DD"/>
    <w:pPr>
      <w:ind w:firstLine="450"/>
      <w:jc w:val="both"/>
    </w:pPr>
    <w:rPr>
      <w:b/>
      <w:bCs/>
      <w:i/>
      <w:iCs/>
      <w:sz w:val="20"/>
      <w:szCs w:val="20"/>
    </w:rPr>
  </w:style>
  <w:style w:type="paragraph" w:customStyle="1" w:styleId="tst">
    <w:name w:val="tst"/>
    <w:basedOn w:val="Normal"/>
    <w:rsid w:val="006E36DD"/>
    <w:pPr>
      <w:spacing w:before="100" w:beforeAutospacing="1" w:after="100" w:afterAutospacing="1"/>
    </w:pPr>
    <w:rPr>
      <w:rFonts w:ascii="ifont" w:hAnsi="ifont"/>
      <w:sz w:val="14"/>
      <w:szCs w:val="14"/>
    </w:rPr>
  </w:style>
  <w:style w:type="paragraph" w:customStyle="1" w:styleId="empty">
    <w:name w:val="empty"/>
    <w:basedOn w:val="Normal"/>
    <w:rsid w:val="006E36DD"/>
    <w:pPr>
      <w:shd w:val="clear" w:color="auto" w:fill="FF0000"/>
      <w:spacing w:before="100" w:beforeAutospacing="1" w:after="100" w:afterAutospacing="1"/>
      <w:ind w:left="105"/>
    </w:pPr>
  </w:style>
  <w:style w:type="paragraph" w:customStyle="1" w:styleId="irtekcomm">
    <w:name w:val="irtek_comm"/>
    <w:basedOn w:val="Normal"/>
    <w:rsid w:val="006E36DD"/>
    <w:pPr>
      <w:pBdr>
        <w:top w:val="single" w:sz="6" w:space="2" w:color="0077BB"/>
        <w:bottom w:val="single" w:sz="6" w:space="2" w:color="0077BB"/>
      </w:pBdr>
      <w:shd w:val="clear" w:color="auto" w:fill="F0F0F0"/>
      <w:spacing w:before="105" w:after="105"/>
      <w:ind w:left="450" w:right="150"/>
    </w:pPr>
    <w:rPr>
      <w:color w:val="0077BB"/>
      <w:sz w:val="20"/>
      <w:szCs w:val="20"/>
    </w:rPr>
  </w:style>
  <w:style w:type="paragraph" w:customStyle="1" w:styleId="tablestyle">
    <w:name w:val="tablestyle"/>
    <w:basedOn w:val="Normal"/>
    <w:rsid w:val="006E36DD"/>
    <w:rPr>
      <w:rFonts w:ascii="Arm Mono" w:hAnsi="Arm Mono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6E36D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E36DD"/>
    <w:rPr>
      <w:color w:val="800080"/>
      <w:u w:val="single"/>
    </w:rPr>
  </w:style>
  <w:style w:type="paragraph" w:customStyle="1" w:styleId="dateinterval">
    <w:name w:val="dateinterval"/>
    <w:basedOn w:val="Normal"/>
    <w:rsid w:val="006E36DD"/>
    <w:pPr>
      <w:ind w:firstLine="450"/>
      <w:jc w:val="both"/>
    </w:pPr>
  </w:style>
  <w:style w:type="paragraph" w:customStyle="1" w:styleId="maxindex">
    <w:name w:val="maxindex"/>
    <w:basedOn w:val="Normal"/>
    <w:rsid w:val="006E36DD"/>
    <w:pPr>
      <w:ind w:firstLine="45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Basis">
  <a:themeElements>
    <a:clrScheme name="Basis">
      <a:dk1>
        <a:srgbClr val="000000"/>
      </a:dk1>
      <a:lt1>
        <a:srgbClr val="FFFFFF"/>
      </a:lt1>
      <a:dk2>
        <a:srgbClr val="565349"/>
      </a:dk2>
      <a:lt2>
        <a:srgbClr val="DDDDDD"/>
      </a:lt2>
      <a:accent1>
        <a:srgbClr val="A6B727"/>
      </a:accent1>
      <a:accent2>
        <a:srgbClr val="DF5327"/>
      </a:accent2>
      <a:accent3>
        <a:srgbClr val="FE9E00"/>
      </a:accent3>
      <a:accent4>
        <a:srgbClr val="418AB3"/>
      </a:accent4>
      <a:accent5>
        <a:srgbClr val="D7D447"/>
      </a:accent5>
      <a:accent6>
        <a:srgbClr val="818183"/>
      </a:accent6>
      <a:hlink>
        <a:srgbClr val="F59E00"/>
      </a:hlink>
      <a:folHlink>
        <a:srgbClr val="B2B2B2"/>
      </a:folHlink>
    </a:clrScheme>
    <a:fontScheme name="Basis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Glow Edge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95000"/>
            <a:satMod val="140000"/>
          </a:schemeClr>
        </a:solidFill>
        <a:solidFill>
          <a:schemeClr val="phClr">
            <a:tint val="90000"/>
            <a:shade val="85000"/>
            <a:satMod val="160000"/>
            <a:lumMod val="11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sis" id="{5665723A-49BA-4B57-8411-A56F8F207965}" vid="{90E45F77-AEFC-46EF-A7C1-5B338C297B02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2811</Words>
  <Characters>16023</Characters>
  <Application>Microsoft Office Word</Application>
  <DocSecurity>0</DocSecurity>
  <Lines>133</Lines>
  <Paragraphs>37</Paragraphs>
  <ScaleCrop>false</ScaleCrop>
  <Company/>
  <LinksUpToDate>false</LinksUpToDate>
  <CharactersWithSpaces>18797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Armine</dc:creator>
  <cp:keywords/>
  <dc:description/>
  <cp:lastModifiedBy>Armine</cp:lastModifiedBy>
  <cp:revision>1</cp:revision>
  <dcterms:created xsi:type="dcterms:W3CDTF">2024-06-11T07:01:00Z</dcterms:created>
  <dcterms:modified xsi:type="dcterms:W3CDTF">2024-06-11T07:01:00Z</dcterms:modified>
</cp:coreProperties>
</file>